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Types>
</file>

<file path=_rels/.rels><?xml version="1.0" encoding="UTF-8" standalone="yes"?>
<Relationships xmlns="http://schemas.openxmlformats.org/package/2006/relationships">
    <Relationship Target="word/document.xml" Type="http://schemas.openxmlformats.org/officeDocument/2006/relationships/officeDocument" Id="rId1"/>
    <Relationship Target="docProps/core.xml" Type="http://schemas.openxmlformats.org/package/2006/relationships/metadata/core-properties" Id="rId2"/>
    <Relationship Target="docProps/app.xml" Type="http://schemas.openxmlformats.org/officeDocument/2006/relationships/extended-properties" Id="rId3"/>
</Relationships>

</file>

<file path=word/document.xml><?xml version="1.0" encoding="utf-8"?>
<w:document xmlns:w="http://schemas.openxmlformats.org/wordprocessingml/2006/main" xmlns:m="http://schemas.openxmlformats.org/officeDocument/2006/math" xmlns:r="http://schemas.openxmlformats.org/officeDocument/2006/relationships" xmlns:w14="http://schemas.microsoft.com/office/word/2010/wordml"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w:body>
    <w:p>
      <w:pPr>
        <w:spacing w:after="90"/>
        <w:ind w:left="0"/>
        <w:jc w:val="left"/>
      </w:pPr>
      <w:r>
        <w:rPr>
          <w:rFonts w:hint="default" w:ascii="Times" w:hAnsi="Times"/>
          <w:b w:val="false"/>
          <w:i w:val="false"/>
          <w:color w:val="000000"/>
          <w:sz w:val="24"/>
        </w:rPr>
        <w:t>Cekos In Ekspert</w:t>
      </w:r>
    </w:p>
    <w:p>
      <w:pPr>
        <w:spacing w:after="90"/>
        <w:ind w:left="0"/>
        <w:jc w:val="left"/>
      </w:pPr>
      <w:r>
        <w:rPr>
          <w:rFonts w:hint="default" w:ascii="Times" w:hAnsi="Times"/>
          <w:b w:val="false"/>
          <w:i w:val="false"/>
          <w:color w:val="000000"/>
          <w:sz w:val="24"/>
        </w:rPr>
        <w:t xml:space="preserve"> </w:t>
      </w:r>
      <w:r>
        <w:rPr>
          <w:rFonts w:hint="default" w:ascii="Times" w:hAnsi="Times"/>
          <w:b w:val="false"/>
          <w:i w:val="false"/>
          <w:color w:val="000000"/>
          <w:sz w:val="32"/>
        </w:rPr>
        <w:t>NAPOMENA EKSPERT-a:</w:t>
      </w:r>
      <w:r>
        <w:rPr>
          <w:rFonts w:hint="default" w:ascii="Times" w:hAnsi="Times"/>
          <w:b w:val="false"/>
          <w:i w:val="false"/>
          <w:color w:val="000000"/>
          <w:sz w:val="24"/>
        </w:rPr>
        <w:t xml:space="preserve"> </w:t>
      </w:r>
    </w:p>
    <w:p>
      <w:pPr>
        <w:pBdr>
          <w:bottom w:val="single" w:color="808080" w:sz="16"/>
        </w:pBdr>
        <w:spacing w:after="90"/>
        <w:ind w:left="0"/>
        <w:jc w:val="left"/>
      </w:pPr>
      <w:r>
        <w:rPr>
          <w:rFonts w:hint="default" w:ascii="Times" w:hAnsi="Times"/>
          <w:b w:val="false"/>
          <w:i/>
          <w:color w:val="000000"/>
          <w:sz w:val="24"/>
        </w:rPr>
        <w:t xml:space="preserve">Shodno članu 30 , ovaj pravilnik se primenjuje na obračun i isplatu plata počev od plate za jul 2019. godine. </w:t>
      </w:r>
    </w:p>
    <w:p>
      <w:pPr>
        <w:spacing w:after="90"/>
        <w:ind w:left="0"/>
        <w:jc w:val="left"/>
      </w:pPr>
      <w:r>
        <w:rPr>
          <w:rFonts w:hint="default" w:ascii="Times" w:hAnsi="Times"/>
          <w:b w:val="false"/>
          <w:i w:val="false"/>
          <w:color w:val="000000"/>
          <w:sz w:val="24"/>
        </w:rPr>
        <w:t xml:space="preserve">Na osnovu člana 167. stav 4. tačka 2, člana 169t stav 4. tačka 2, člana 169p stav 7. Zakona o poreskom postupku i poreskoj administraciji ("Službeni glasnik RS", br. 80/02, 84/02 - ispravka, 23/03 - ispravka, 70/03, 55/04, 61/05, 85/05 - dr. zakon, 62/06 - dr. zakon, 61/07, 20/09, 72/09 - dr. zakon, 53/10, 101/11, 2/12 - ispravka, 93/12, 47/13, 108/13, 68/14, 105/14, 91/15 - autentično tumačenje, 112/15, 15/16, 108/16, 30/18 i 95/18) i člana 15. Zakona o državnoj upravi ("Službeni glasnik RS", br. 79/05, 101/07, 95/10, 99/14, 30/18 - dr. zakon i 47/18), na predlog direktora Poreske uprave, </w:t>
      </w:r>
    </w:p>
    <w:p>
      <w:pPr>
        <w:spacing w:after="90"/>
        <w:ind w:left="0"/>
        <w:jc w:val="left"/>
      </w:pPr>
      <w:r>
        <w:rPr>
          <w:rFonts w:hint="default" w:ascii="Times" w:hAnsi="Times"/>
          <w:b w:val="false"/>
          <w:i w:val="false"/>
          <w:color w:val="000000"/>
          <w:sz w:val="24"/>
        </w:rPr>
        <w:t>Ministar finansija donosi</w:t>
      </w:r>
    </w:p>
    <w:p>
      <w:pPr>
        <w:spacing w:after="225"/>
        <w:ind w:left="0"/>
        <w:jc w:val="center"/>
      </w:pPr>
      <w:r>
        <w:rPr>
          <w:rFonts w:hint="default" w:ascii="Times" w:hAnsi="Times"/>
          <w:b/>
          <w:i w:val="false"/>
          <w:color w:val="333333"/>
          <w:sz w:val="40"/>
        </w:rPr>
        <w:t xml:space="preserve">PRAVILNIK </w:t>
      </w:r>
      <w:r>
        <w:br/>
      </w:r>
      <w:r>
        <w:rPr>
          <w:rFonts w:hint="default" w:ascii="Times" w:hAnsi="Times"/>
          <w:b/>
          <w:i w:val="false"/>
          <w:color w:val="333333"/>
          <w:sz w:val="40"/>
        </w:rPr>
        <w:t xml:space="preserve">O PLATAMA I DRUGIM PRIMANJIMA ZAPOSLENIH U MINISTARSTVU FINANSIJA - PORESKA UPRAVA </w:t>
      </w:r>
    </w:p>
    <w:p>
      <w:pPr>
        <w:spacing w:after="450"/>
        <w:ind w:left="750"/>
        <w:jc w:val="center"/>
      </w:pPr>
      <w:r>
        <w:rPr>
          <w:rFonts w:hint="default" w:ascii="Times" w:hAnsi="Times"/>
          <w:b/>
          <w:i w:val="false"/>
          <w:color w:val="006633"/>
          <w:sz w:val="24"/>
        </w:rPr>
        <w:t xml:space="preserve">(Sl. glasnik RS br. </w:t>
      </w:r>
      <w:r>
        <w:rPr>
          <w:rFonts w:hint="default" w:ascii="Times" w:hAnsi="Times"/>
          <w:b/>
          <w:i w:val="false"/>
          <w:color w:val="006633"/>
          <w:sz w:val="24"/>
        </w:rPr>
        <w:t>43/19</w:t>
      </w:r>
      <w:r>
        <w:rPr>
          <w:rFonts w:hint="default" w:ascii="Times" w:hAnsi="Times"/>
          <w:b/>
          <w:i w:val="false"/>
          <w:color w:val="006633"/>
          <w:sz w:val="24"/>
        </w:rPr>
        <w:t xml:space="preserve">) </w:t>
      </w:r>
    </w:p>
    <w:p>
      <w:pPr>
        <w:spacing w:after="450"/>
        <w:ind w:left="750"/>
        <w:jc w:val="center"/>
      </w:pPr>
      <w:r>
        <w:rPr>
          <w:rFonts w:hint="default" w:ascii="Times" w:hAnsi="Times"/>
          <w:b/>
          <w:i w:val="false"/>
          <w:color w:val="006633"/>
        </w:rPr>
        <w:t xml:space="preserve">Osnovni tekst na snazi od 27/06/2019 , u primeni od 01/07/2019 </w:t>
      </w:r>
      <w:r>
        <w:rPr>
          <w:rFonts w:hint="default" w:ascii="Times" w:hAnsi="Times"/>
          <w:b/>
          <w:i w:val="false"/>
          <w:color w:val="006633"/>
        </w:rPr>
        <w:t xml:space="preserve"> </w:t>
      </w:r>
    </w:p>
    <w:p>
      <w:pPr>
        <w:spacing w:after="45"/>
        <w:ind w:left="0"/>
        <w:jc w:val="center"/>
      </w:pPr>
      <w:r>
        <w:rPr>
          <w:rFonts w:hint="default" w:ascii="Times" w:hAnsi="Times"/>
          <w:b/>
          <w:i w:val="false"/>
          <w:color w:val="333333"/>
          <w:sz w:val="36"/>
        </w:rPr>
        <w:t xml:space="preserve"> </w:t>
      </w:r>
      <w:r>
        <w:rPr>
          <w:rFonts w:hint="default" w:ascii="Times" w:hAnsi="Times"/>
          <w:b/>
          <w:i w:val="false"/>
          <w:color w:val="333333"/>
          <w:sz w:val="36"/>
        </w:rPr>
        <w:t>I.</w:t>
      </w:r>
      <w:r>
        <w:rPr>
          <w:rFonts w:hint="default" w:ascii="Times" w:hAnsi="Times"/>
          <w:b/>
          <w:i w:val="false"/>
          <w:color w:val="333333"/>
          <w:sz w:val="36"/>
        </w:rPr>
        <w:t xml:space="preserve"> UVODNA ODREDBA </w:t>
      </w:r>
    </w:p>
    <w:p>
      <w:pPr>
        <w:spacing w:after="225"/>
        <w:ind w:left="0"/>
        <w:jc w:val="center"/>
      </w:pPr>
      <w:r>
        <w:rPr>
          <w:rFonts w:hint="default" w:ascii="Times" w:hAnsi="Times"/>
          <w:b/>
          <w:i w:val="false"/>
          <w:color w:val="000000"/>
          <w:sz w:val="24"/>
        </w:rPr>
        <w:t xml:space="preserve"> Član 1. </w:t>
      </w:r>
    </w:p>
    <w:p>
      <w:pPr>
        <w:spacing w:after="90"/>
        <w:ind w:left="0"/>
        <w:jc w:val="left"/>
      </w:pPr>
      <w:r>
        <w:rPr>
          <w:rFonts w:hint="default" w:ascii="Times" w:hAnsi="Times"/>
          <w:b w:val="false"/>
          <w:i w:val="false"/>
          <w:color w:val="000000"/>
          <w:sz w:val="24"/>
        </w:rPr>
        <w:t>Ovim pravilnikom uređuju se: plate, odnosno visina osnovnog i dodatnog koeficijenta, platne grupe, platni razredi za zvanja poreskih službenika, vrste, postupak dodele priznanja i visina novčanih nagrada poreskim službenicima i nameštenicima za izuzetno postignute rezultate rada, kriterijumi na osnovu kojih se vrši uvećanje plate poreskih službenika i nameštenika i visina uvećanja plate kao i postupak odobravanja solidarne pomoći poreskim službenicima i nameštenicima.</w:t>
      </w:r>
    </w:p>
    <w:p>
      <w:pPr>
        <w:spacing w:after="45"/>
        <w:ind w:left="0"/>
        <w:jc w:val="center"/>
      </w:pPr>
      <w:r>
        <w:rPr>
          <w:rFonts w:hint="default" w:ascii="Times" w:hAnsi="Times"/>
          <w:b/>
          <w:i w:val="false"/>
          <w:color w:val="333333"/>
          <w:sz w:val="36"/>
        </w:rPr>
        <w:t xml:space="preserve"> </w:t>
      </w:r>
      <w:r>
        <w:rPr>
          <w:rFonts w:hint="default" w:ascii="Times" w:hAnsi="Times"/>
          <w:b/>
          <w:i w:val="false"/>
          <w:color w:val="333333"/>
          <w:sz w:val="36"/>
        </w:rPr>
        <w:t>II.</w:t>
      </w:r>
      <w:r>
        <w:rPr>
          <w:rFonts w:hint="default" w:ascii="Times" w:hAnsi="Times"/>
          <w:b/>
          <w:i w:val="false"/>
          <w:color w:val="333333"/>
          <w:sz w:val="36"/>
        </w:rPr>
        <w:t xml:space="preserve"> PLATE </w:t>
      </w:r>
    </w:p>
    <w:p>
      <w:pPr>
        <w:spacing w:after="225"/>
        <w:ind w:left="0"/>
        <w:jc w:val="center"/>
      </w:pPr>
      <w:r>
        <w:rPr>
          <w:rFonts w:hint="default" w:ascii="Times" w:hAnsi="Times"/>
          <w:b/>
          <w:i w:val="false"/>
          <w:color w:val="000000"/>
          <w:sz w:val="24"/>
        </w:rPr>
        <w:t xml:space="preserve"> Član 2. </w:t>
      </w:r>
    </w:p>
    <w:p>
      <w:pPr>
        <w:spacing w:after="90"/>
        <w:ind w:left="0"/>
        <w:jc w:val="left"/>
      </w:pPr>
      <w:r>
        <w:rPr>
          <w:rFonts w:hint="default" w:ascii="Times" w:hAnsi="Times"/>
          <w:b w:val="false"/>
          <w:i w:val="false"/>
          <w:color w:val="000000"/>
          <w:sz w:val="24"/>
        </w:rPr>
        <w:t>(1) Poreski službenici i nameštenici imaju pravo na platu koja se sastoji od osnovne plate i dodataka na platu.</w:t>
      </w:r>
    </w:p>
    <w:p>
      <w:pPr>
        <w:spacing w:after="90"/>
        <w:ind w:left="0"/>
        <w:jc w:val="left"/>
      </w:pPr>
      <w:r>
        <w:rPr>
          <w:rFonts w:hint="default" w:ascii="Times" w:hAnsi="Times"/>
          <w:b w:val="false"/>
          <w:i w:val="false"/>
          <w:color w:val="000000"/>
          <w:sz w:val="24"/>
        </w:rPr>
        <w:t>(2) U platu se uračunavaju i porezi i doprinosi koji se plaćaju iz plate.</w:t>
      </w:r>
    </w:p>
    <w:p>
      <w:pPr>
        <w:spacing w:after="225"/>
        <w:ind w:left="0"/>
        <w:jc w:val="center"/>
      </w:pPr>
      <w:r>
        <w:rPr>
          <w:rFonts w:hint="default" w:ascii="Times" w:hAnsi="Times"/>
          <w:b/>
          <w:i w:val="false"/>
          <w:color w:val="000000"/>
          <w:sz w:val="24"/>
        </w:rPr>
        <w:t xml:space="preserve"> Član 3. </w:t>
      </w:r>
    </w:p>
    <w:p>
      <w:pPr>
        <w:spacing w:after="90"/>
        <w:ind w:left="0"/>
        <w:jc w:val="left"/>
      </w:pPr>
      <w:r>
        <w:rPr>
          <w:rFonts w:hint="default" w:ascii="Times" w:hAnsi="Times"/>
          <w:b w:val="false"/>
          <w:i w:val="false"/>
          <w:color w:val="000000"/>
          <w:sz w:val="24"/>
        </w:rPr>
        <w:t>(1) Osnovna plata određuje se množenjem zbira osnovnog koeficijenta i dodatnog koeficijenta, ako je predviđen za određeno radno mesto, sa osnovicom za obračun i isplatu plata koja se utvrđuje u skladu sa zakonom koji uređuje plate državnih službenika i nameštenika.</w:t>
      </w:r>
    </w:p>
    <w:p>
      <w:pPr>
        <w:spacing w:after="90"/>
        <w:ind w:left="0"/>
        <w:jc w:val="left"/>
      </w:pPr>
      <w:r>
        <w:rPr>
          <w:rFonts w:hint="default" w:ascii="Times" w:hAnsi="Times"/>
          <w:b w:val="false"/>
          <w:i w:val="false"/>
          <w:color w:val="000000"/>
          <w:sz w:val="24"/>
        </w:rPr>
        <w:t>(2) Osnovna plata pripada poreskom službeniku koji radi puno radno vreme ili radno vreme koje se smatra punim radnim vremenom.</w:t>
      </w:r>
    </w:p>
    <w:p>
      <w:pPr>
        <w:spacing w:after="90"/>
        <w:ind w:left="0"/>
        <w:jc w:val="left"/>
      </w:pPr>
      <w:r>
        <w:rPr>
          <w:rFonts w:hint="default" w:ascii="Times" w:hAnsi="Times"/>
          <w:b w:val="false"/>
          <w:i w:val="false"/>
          <w:color w:val="000000"/>
          <w:sz w:val="24"/>
        </w:rPr>
        <w:t>(3) Poreski službenik koji ne radi puno radno vreme ima pravo na osnovnu platu koja je srazmerna dužini njegovog radnog vremena.</w:t>
      </w:r>
    </w:p>
    <w:p>
      <w:pPr>
        <w:spacing w:after="225"/>
        <w:ind w:left="0"/>
        <w:jc w:val="center"/>
      </w:pPr>
      <w:r>
        <w:rPr>
          <w:rFonts w:hint="default" w:ascii="Times" w:hAnsi="Times"/>
          <w:b/>
          <w:i w:val="false"/>
          <w:color w:val="000000"/>
          <w:sz w:val="24"/>
        </w:rPr>
        <w:t xml:space="preserve"> Član 4. </w:t>
      </w:r>
    </w:p>
    <w:p>
      <w:pPr>
        <w:spacing w:after="90"/>
        <w:ind w:left="0"/>
        <w:jc w:val="left"/>
      </w:pPr>
      <w:r>
        <w:rPr>
          <w:rFonts w:hint="default" w:ascii="Times" w:hAnsi="Times"/>
          <w:b w:val="false"/>
          <w:i w:val="false"/>
          <w:color w:val="000000"/>
          <w:sz w:val="24"/>
        </w:rPr>
        <w:t>(1) Koeficijent za izvršilačko radno mesto određuje se prema koeficijentu prvog platnog razreda platne grupe u koju je svrstano njegovo radno mesto.</w:t>
      </w:r>
    </w:p>
    <w:p>
      <w:pPr>
        <w:spacing w:after="90"/>
        <w:ind w:left="0"/>
        <w:jc w:val="left"/>
      </w:pPr>
      <w:r>
        <w:rPr>
          <w:rFonts w:hint="default" w:ascii="Times" w:hAnsi="Times"/>
          <w:b w:val="false"/>
          <w:i w:val="false"/>
          <w:color w:val="000000"/>
          <w:sz w:val="24"/>
        </w:rPr>
        <w:t>(2) Koeficijent poreskog službenika koji stupa na radno mesto rukovodioca unutrašnje jedinice uvećava se za dva platna razreda.</w:t>
      </w:r>
    </w:p>
    <w:p>
      <w:pPr>
        <w:spacing w:after="225"/>
        <w:ind w:left="0"/>
        <w:jc w:val="center"/>
      </w:pPr>
      <w:r>
        <w:rPr>
          <w:rFonts w:hint="default" w:ascii="Times" w:hAnsi="Times"/>
          <w:b/>
          <w:i w:val="false"/>
          <w:color w:val="000000"/>
          <w:sz w:val="24"/>
        </w:rPr>
        <w:t xml:space="preserve"> Član 5. </w:t>
      </w:r>
    </w:p>
    <w:p>
      <w:pPr>
        <w:spacing w:after="90"/>
        <w:ind w:left="0"/>
        <w:jc w:val="left"/>
      </w:pPr>
      <w:r>
        <w:rPr>
          <w:rFonts w:hint="default" w:ascii="Times" w:hAnsi="Times"/>
          <w:b w:val="false"/>
          <w:i w:val="false"/>
          <w:color w:val="000000"/>
          <w:sz w:val="24"/>
        </w:rPr>
        <w:t>Osnovni koeficijenti poreskih službenika jesu:</w:t>
      </w:r>
    </w:p>
    <w:tbl>
      <w:tblPr>
        <w:tblW w:w="0" w:type="auto"/>
        <w:tblCellSpacing w:w="0" w:type="dxa"/>
        <w:tblInd w:w="115" w:type="dxa"/>
        <w:tblBorders>
          <w:top w:val="inset" w:color="000000" w:sz="8"/>
          <w:left w:val="inset" w:color="000000" w:sz="8"/>
          <w:bottom w:val="inset" w:color="000000" w:sz="8"/>
          <w:right w:val="inset" w:color="000000" w:sz="8"/>
          <w:insideH w:val="none"/>
          <w:insideV w:val="none"/>
        </w:tblBorders>
      </w:tblPr>
      <w:tblGrid>
        <w:gridCol w:w="2902"/>
        <w:gridCol w:w="1648"/>
        <w:gridCol w:w="730"/>
        <w:gridCol w:w="730"/>
        <w:gridCol w:w="730"/>
        <w:gridCol w:w="730"/>
        <w:gridCol w:w="730"/>
        <w:gridCol w:w="730"/>
        <w:gridCol w:w="730"/>
        <w:gridCol w:w="730"/>
      </w:tblGrid>
      <w:tr>
        <w:trPr>
          <w:trHeight w:val="180" w:hRule="atLeast"/>
        </w:trPr>
        <w:tc>
          <w:tcPr>
            <w:tcW w:w="2902" w:type="dxa"/>
            <w:vMerge w:val="restart"/>
            <w:tcBorders>
              <w:top w:val="outset" w:color="000000" w:sz="8"/>
              <w:left w:val="outset" w:color="000000" w:sz="8"/>
              <w:bottom w:val="outset" w:color="000000" w:sz="8"/>
              <w:right w:val="outset" w:color="000000" w:sz="8"/>
            </w:tcBorders>
            <w:tcMar>
              <w:top w:w="75" w:type="dxa"/>
              <w:left w:w="75" w:type="dxa"/>
              <w:bottom w:w="75" w:type="dxa"/>
              <w:right w:w="75" w:type="dxa"/>
            </w:tcMar>
            <w:vAlign w:val="center"/>
          </w:tcPr>
          <w:p>
            <w:pPr>
              <w:spacing w:after="0"/>
              <w:ind w:left="0"/>
              <w:jc w:val="center"/>
            </w:pPr>
            <w:r>
              <w:rPr>
                <w:rFonts w:hint="default" w:ascii="Times" w:hAnsi="Times"/>
                <w:b w:val="false"/>
                <w:i w:val="false"/>
                <w:color w:val="000000"/>
                <w:sz w:val="21"/>
              </w:rPr>
              <w:t>Naziv zvanja</w:t>
            </w:r>
          </w:p>
        </w:tc>
        <w:tc>
          <w:tcPr>
            <w:tcW w:w="1648" w:type="dxa"/>
            <w:vMerge w:val="restart"/>
            <w:tcBorders>
              <w:top w:val="outset" w:color="000000" w:sz="8"/>
              <w:left w:val="outset" w:color="000000" w:sz="8"/>
              <w:bottom w:val="outset" w:color="000000" w:sz="8"/>
              <w:right w:val="outset" w:color="000000" w:sz="8"/>
            </w:tcBorders>
            <w:tcMar>
              <w:top w:w="75" w:type="dxa"/>
              <w:left w:w="75" w:type="dxa"/>
              <w:bottom w:w="75" w:type="dxa"/>
              <w:right w:w="75" w:type="dxa"/>
            </w:tcMar>
            <w:vAlign w:val="center"/>
          </w:tcPr>
          <w:p>
            <w:pPr>
              <w:spacing w:after="0"/>
              <w:ind w:left="0"/>
              <w:jc w:val="center"/>
            </w:pPr>
            <w:r>
              <w:rPr>
                <w:rFonts w:hint="default" w:ascii="Times" w:hAnsi="Times"/>
                <w:b w:val="false"/>
                <w:i w:val="false"/>
                <w:color w:val="000000"/>
                <w:sz w:val="21"/>
              </w:rPr>
              <w:t>Platna grupa</w:t>
            </w:r>
          </w:p>
        </w:tc>
        <w:tc>
          <w:tcPr>
            <w:tcW w:w="0" w:type="auto"/>
            <w:gridSpan w:val="8"/>
            <w:tcBorders>
              <w:top w:val="outset" w:color="000000" w:sz="8"/>
              <w:left w:val="outset" w:color="000000" w:sz="8"/>
              <w:bottom w:val="outset" w:color="000000" w:sz="8"/>
              <w:right w:val="outset" w:color="000000" w:sz="8"/>
            </w:tcBorders>
            <w:tcMar>
              <w:top w:w="75" w:type="dxa"/>
              <w:left w:w="75" w:type="dxa"/>
              <w:bottom w:w="75" w:type="dxa"/>
              <w:right w:w="75" w:type="dxa"/>
            </w:tcMar>
            <w:vAlign w:val="center"/>
          </w:tcPr>
          <w:p>
            <w:pPr>
              <w:spacing w:after="0"/>
              <w:ind w:left="0"/>
              <w:jc w:val="center"/>
            </w:pPr>
            <w:r>
              <w:rPr>
                <w:rFonts w:hint="default" w:ascii="Times" w:hAnsi="Times"/>
                <w:b w:val="false"/>
                <w:i w:val="false"/>
                <w:color w:val="000000"/>
                <w:sz w:val="21"/>
              </w:rPr>
              <w:t>Platni razred i visina koeficijenata</w:t>
            </w:r>
          </w:p>
        </w:tc>
      </w:tr>
      <w:tr>
        <w:trPr>
          <w:trHeight w:val="180" w:hRule="atLeast"/>
        </w:trPr>
        <w:tc>
          <w:tcPr>
            <w:tcW w:w="0" w:type="auto"/>
            <w:vMerge/>
            <w:tcBorders>
              <w:top w:val="nil"/>
              <w:left w:val="outset" w:color="000000" w:sz="8"/>
              <w:bottom w:val="outset" w:color="000000" w:sz="8"/>
              <w:right w:val="outset" w:color="000000" w:sz="8"/>
            </w:tcBorders>
          </w:tcPr>
          <w:p/>
        </w:tc>
        <w:tc>
          <w:tcPr>
            <w:tcW w:w="0" w:type="auto"/>
            <w:vMerge/>
            <w:tcBorders>
              <w:top w:val="nil"/>
              <w:left w:val="outset" w:color="000000" w:sz="8"/>
              <w:bottom w:val="outset" w:color="000000" w:sz="8"/>
              <w:right w:val="outset" w:color="000000" w:sz="8"/>
            </w:tcBorders>
          </w:tcPr>
          <w:p/>
        </w:tc>
        <w:tc>
          <w:tcPr>
            <w:tcW w:w="730" w:type="dxa"/>
            <w:tcBorders>
              <w:top w:val="outset" w:color="000000" w:sz="8"/>
              <w:left w:val="outset" w:color="000000" w:sz="8"/>
              <w:bottom w:val="outset" w:color="000000" w:sz="8"/>
              <w:right w:val="outset" w:color="000000" w:sz="8"/>
            </w:tcBorders>
            <w:tcMar>
              <w:top w:w="75" w:type="dxa"/>
              <w:left w:w="75" w:type="dxa"/>
              <w:bottom w:w="75" w:type="dxa"/>
              <w:right w:w="75" w:type="dxa"/>
            </w:tcMar>
            <w:vAlign w:val="center"/>
          </w:tcPr>
          <w:p>
            <w:pPr>
              <w:spacing w:after="0"/>
              <w:ind w:left="0"/>
              <w:jc w:val="center"/>
            </w:pPr>
            <w:r>
              <w:rPr>
                <w:rFonts w:hint="default" w:ascii="Times" w:hAnsi="Times"/>
                <w:b w:val="false"/>
                <w:i w:val="false"/>
                <w:color w:val="000000"/>
                <w:sz w:val="21"/>
              </w:rPr>
              <w:t>1</w:t>
            </w:r>
          </w:p>
        </w:tc>
        <w:tc>
          <w:tcPr>
            <w:tcW w:w="730" w:type="dxa"/>
            <w:tcBorders>
              <w:top w:val="outset" w:color="000000" w:sz="8"/>
              <w:left w:val="outset" w:color="000000" w:sz="8"/>
              <w:bottom w:val="outset" w:color="000000" w:sz="8"/>
              <w:right w:val="outset" w:color="000000" w:sz="8"/>
            </w:tcBorders>
            <w:tcMar>
              <w:top w:w="75" w:type="dxa"/>
              <w:left w:w="75" w:type="dxa"/>
              <w:bottom w:w="75" w:type="dxa"/>
              <w:right w:w="75" w:type="dxa"/>
            </w:tcMar>
            <w:vAlign w:val="center"/>
          </w:tcPr>
          <w:p>
            <w:pPr>
              <w:spacing w:after="0"/>
              <w:ind w:left="0"/>
              <w:jc w:val="center"/>
            </w:pPr>
            <w:r>
              <w:rPr>
                <w:rFonts w:hint="default" w:ascii="Times" w:hAnsi="Times"/>
                <w:b w:val="false"/>
                <w:i w:val="false"/>
                <w:color w:val="000000"/>
                <w:sz w:val="21"/>
              </w:rPr>
              <w:t>2</w:t>
            </w:r>
          </w:p>
        </w:tc>
        <w:tc>
          <w:tcPr>
            <w:tcW w:w="730" w:type="dxa"/>
            <w:tcBorders>
              <w:top w:val="outset" w:color="000000" w:sz="8"/>
              <w:left w:val="outset" w:color="000000" w:sz="8"/>
              <w:bottom w:val="outset" w:color="000000" w:sz="8"/>
              <w:right w:val="outset" w:color="000000" w:sz="8"/>
            </w:tcBorders>
            <w:tcMar>
              <w:top w:w="75" w:type="dxa"/>
              <w:left w:w="75" w:type="dxa"/>
              <w:bottom w:w="75" w:type="dxa"/>
              <w:right w:w="75" w:type="dxa"/>
            </w:tcMar>
            <w:vAlign w:val="center"/>
          </w:tcPr>
          <w:p>
            <w:pPr>
              <w:spacing w:after="0"/>
              <w:ind w:left="0"/>
              <w:jc w:val="center"/>
            </w:pPr>
            <w:r>
              <w:rPr>
                <w:rFonts w:hint="default" w:ascii="Times" w:hAnsi="Times"/>
                <w:b w:val="false"/>
                <w:i w:val="false"/>
                <w:color w:val="000000"/>
                <w:sz w:val="21"/>
              </w:rPr>
              <w:t>3</w:t>
            </w:r>
          </w:p>
        </w:tc>
        <w:tc>
          <w:tcPr>
            <w:tcW w:w="730" w:type="dxa"/>
            <w:tcBorders>
              <w:top w:val="outset" w:color="000000" w:sz="8"/>
              <w:left w:val="outset" w:color="000000" w:sz="8"/>
              <w:bottom w:val="outset" w:color="000000" w:sz="8"/>
              <w:right w:val="outset" w:color="000000" w:sz="8"/>
            </w:tcBorders>
            <w:tcMar>
              <w:top w:w="75" w:type="dxa"/>
              <w:left w:w="75" w:type="dxa"/>
              <w:bottom w:w="75" w:type="dxa"/>
              <w:right w:w="75" w:type="dxa"/>
            </w:tcMar>
            <w:vAlign w:val="center"/>
          </w:tcPr>
          <w:p>
            <w:pPr>
              <w:spacing w:after="0"/>
              <w:ind w:left="0"/>
              <w:jc w:val="center"/>
            </w:pPr>
            <w:r>
              <w:rPr>
                <w:rFonts w:hint="default" w:ascii="Times" w:hAnsi="Times"/>
                <w:b w:val="false"/>
                <w:i w:val="false"/>
                <w:color w:val="000000"/>
                <w:sz w:val="21"/>
              </w:rPr>
              <w:t>4</w:t>
            </w:r>
          </w:p>
        </w:tc>
        <w:tc>
          <w:tcPr>
            <w:tcW w:w="730" w:type="dxa"/>
            <w:tcBorders>
              <w:top w:val="outset" w:color="000000" w:sz="8"/>
              <w:left w:val="outset" w:color="000000" w:sz="8"/>
              <w:bottom w:val="outset" w:color="000000" w:sz="8"/>
              <w:right w:val="outset" w:color="000000" w:sz="8"/>
            </w:tcBorders>
            <w:tcMar>
              <w:top w:w="75" w:type="dxa"/>
              <w:left w:w="75" w:type="dxa"/>
              <w:bottom w:w="75" w:type="dxa"/>
              <w:right w:w="75" w:type="dxa"/>
            </w:tcMar>
            <w:vAlign w:val="center"/>
          </w:tcPr>
          <w:p>
            <w:pPr>
              <w:spacing w:after="0"/>
              <w:ind w:left="0"/>
              <w:jc w:val="center"/>
            </w:pPr>
            <w:r>
              <w:rPr>
                <w:rFonts w:hint="default" w:ascii="Times" w:hAnsi="Times"/>
                <w:b w:val="false"/>
                <w:i w:val="false"/>
                <w:color w:val="000000"/>
                <w:sz w:val="21"/>
              </w:rPr>
              <w:t>5</w:t>
            </w:r>
          </w:p>
        </w:tc>
        <w:tc>
          <w:tcPr>
            <w:tcW w:w="730" w:type="dxa"/>
            <w:tcBorders>
              <w:top w:val="outset" w:color="000000" w:sz="8"/>
              <w:left w:val="outset" w:color="000000" w:sz="8"/>
              <w:bottom w:val="outset" w:color="000000" w:sz="8"/>
              <w:right w:val="outset" w:color="000000" w:sz="8"/>
            </w:tcBorders>
            <w:tcMar>
              <w:top w:w="75" w:type="dxa"/>
              <w:left w:w="75" w:type="dxa"/>
              <w:bottom w:w="75" w:type="dxa"/>
              <w:right w:w="75" w:type="dxa"/>
            </w:tcMar>
            <w:vAlign w:val="center"/>
          </w:tcPr>
          <w:p>
            <w:pPr>
              <w:spacing w:after="0"/>
              <w:ind w:left="0"/>
              <w:jc w:val="center"/>
            </w:pPr>
            <w:r>
              <w:rPr>
                <w:rFonts w:hint="default" w:ascii="Times" w:hAnsi="Times"/>
                <w:b w:val="false"/>
                <w:i w:val="false"/>
                <w:color w:val="000000"/>
                <w:sz w:val="21"/>
              </w:rPr>
              <w:t>6</w:t>
            </w:r>
          </w:p>
        </w:tc>
        <w:tc>
          <w:tcPr>
            <w:tcW w:w="730" w:type="dxa"/>
            <w:tcBorders>
              <w:top w:val="outset" w:color="000000" w:sz="8"/>
              <w:left w:val="outset" w:color="000000" w:sz="8"/>
              <w:bottom w:val="outset" w:color="000000" w:sz="8"/>
              <w:right w:val="outset" w:color="000000" w:sz="8"/>
            </w:tcBorders>
            <w:tcMar>
              <w:top w:w="75" w:type="dxa"/>
              <w:left w:w="75" w:type="dxa"/>
              <w:bottom w:w="75" w:type="dxa"/>
              <w:right w:w="75" w:type="dxa"/>
            </w:tcMar>
            <w:vAlign w:val="center"/>
          </w:tcPr>
          <w:p>
            <w:pPr>
              <w:spacing w:after="0"/>
              <w:ind w:left="0"/>
              <w:jc w:val="center"/>
            </w:pPr>
            <w:r>
              <w:rPr>
                <w:rFonts w:hint="default" w:ascii="Times" w:hAnsi="Times"/>
                <w:b w:val="false"/>
                <w:i w:val="false"/>
                <w:color w:val="000000"/>
                <w:sz w:val="21"/>
              </w:rPr>
              <w:t>7</w:t>
            </w:r>
          </w:p>
        </w:tc>
        <w:tc>
          <w:tcPr>
            <w:tcW w:w="730" w:type="dxa"/>
            <w:tcBorders>
              <w:top w:val="outset" w:color="000000" w:sz="8"/>
              <w:left w:val="outset" w:color="000000" w:sz="8"/>
              <w:bottom w:val="outset" w:color="000000" w:sz="8"/>
              <w:right w:val="outset" w:color="000000" w:sz="8"/>
            </w:tcBorders>
            <w:tcMar>
              <w:top w:w="75" w:type="dxa"/>
              <w:left w:w="75" w:type="dxa"/>
              <w:bottom w:w="75" w:type="dxa"/>
              <w:right w:w="75" w:type="dxa"/>
            </w:tcMar>
            <w:vAlign w:val="center"/>
          </w:tcPr>
          <w:p>
            <w:pPr>
              <w:spacing w:after="0"/>
              <w:ind w:left="0"/>
              <w:jc w:val="center"/>
            </w:pPr>
            <w:r>
              <w:rPr>
                <w:rFonts w:hint="default" w:ascii="Times" w:hAnsi="Times"/>
                <w:b w:val="false"/>
                <w:i w:val="false"/>
                <w:color w:val="000000"/>
                <w:sz w:val="21"/>
              </w:rPr>
              <w:t>8</w:t>
            </w:r>
          </w:p>
        </w:tc>
      </w:tr>
      <w:tr>
        <w:trPr>
          <w:trHeight w:val="180" w:hRule="atLeast"/>
        </w:trPr>
        <w:tc>
          <w:tcPr>
            <w:tcW w:w="2902" w:type="dxa"/>
            <w:tcBorders>
              <w:top w:val="outset" w:color="000000" w:sz="8"/>
              <w:left w:val="outset" w:color="000000" w:sz="8"/>
              <w:bottom w:val="outset" w:color="000000" w:sz="8"/>
              <w:right w:val="outset" w:color="000000" w:sz="8"/>
            </w:tcBorders>
            <w:tcMar>
              <w:top w:w="75" w:type="dxa"/>
              <w:left w:w="75" w:type="dxa"/>
              <w:bottom w:w="75" w:type="dxa"/>
              <w:right w:w="75" w:type="dxa"/>
            </w:tcMar>
            <w:vAlign w:val="center"/>
          </w:tcPr>
          <w:p>
            <w:pPr>
              <w:spacing w:after="0"/>
              <w:ind w:left="0"/>
              <w:jc w:val="both"/>
            </w:pPr>
            <w:r>
              <w:rPr>
                <w:rFonts w:hint="default" w:ascii="Times" w:hAnsi="Times"/>
                <w:b w:val="false"/>
                <w:i w:val="false"/>
                <w:color w:val="000000"/>
                <w:sz w:val="21"/>
              </w:rPr>
              <w:t>Glavni poreski savetnik</w:t>
            </w:r>
          </w:p>
        </w:tc>
        <w:tc>
          <w:tcPr>
            <w:tcW w:w="1648" w:type="dxa"/>
            <w:tcBorders>
              <w:top w:val="outset" w:color="000000" w:sz="8"/>
              <w:left w:val="outset" w:color="000000" w:sz="8"/>
              <w:bottom w:val="outset" w:color="000000" w:sz="8"/>
              <w:right w:val="outset" w:color="000000" w:sz="8"/>
            </w:tcBorders>
            <w:tcMar>
              <w:top w:w="75" w:type="dxa"/>
              <w:left w:w="75" w:type="dxa"/>
              <w:bottom w:w="75" w:type="dxa"/>
              <w:right w:w="75" w:type="dxa"/>
            </w:tcMar>
            <w:vAlign w:val="center"/>
          </w:tcPr>
          <w:p>
            <w:pPr>
              <w:spacing w:after="0"/>
              <w:ind w:left="0"/>
              <w:jc w:val="center"/>
            </w:pPr>
            <w:r>
              <w:rPr>
                <w:rFonts w:hint="default" w:ascii="Times" w:hAnsi="Times"/>
                <w:b w:val="false"/>
                <w:i w:val="false"/>
                <w:color w:val="000000"/>
                <w:sz w:val="21"/>
              </w:rPr>
              <w:t>I</w:t>
            </w:r>
          </w:p>
        </w:tc>
        <w:tc>
          <w:tcPr>
            <w:tcW w:w="730" w:type="dxa"/>
            <w:tcBorders>
              <w:top w:val="outset" w:color="000000" w:sz="8"/>
              <w:left w:val="outset" w:color="000000" w:sz="8"/>
              <w:bottom w:val="outset" w:color="000000" w:sz="8"/>
              <w:right w:val="outset" w:color="000000" w:sz="8"/>
            </w:tcBorders>
            <w:tcMar>
              <w:top w:w="75" w:type="dxa"/>
              <w:left w:w="75" w:type="dxa"/>
              <w:bottom w:w="75" w:type="dxa"/>
              <w:right w:w="75" w:type="dxa"/>
            </w:tcMar>
            <w:vAlign w:val="center"/>
          </w:tcPr>
          <w:p>
            <w:pPr>
              <w:spacing w:after="0"/>
              <w:ind w:left="0"/>
              <w:jc w:val="center"/>
            </w:pPr>
            <w:r>
              <w:rPr>
                <w:rFonts w:hint="default" w:ascii="Times" w:hAnsi="Times"/>
                <w:b w:val="false"/>
                <w:i w:val="false"/>
                <w:color w:val="000000"/>
                <w:sz w:val="21"/>
              </w:rPr>
              <w:t>3,74</w:t>
            </w:r>
          </w:p>
        </w:tc>
        <w:tc>
          <w:tcPr>
            <w:tcW w:w="730" w:type="dxa"/>
            <w:tcBorders>
              <w:top w:val="outset" w:color="000000" w:sz="8"/>
              <w:left w:val="outset" w:color="000000" w:sz="8"/>
              <w:bottom w:val="outset" w:color="000000" w:sz="8"/>
              <w:right w:val="outset" w:color="000000" w:sz="8"/>
            </w:tcBorders>
            <w:tcMar>
              <w:top w:w="75" w:type="dxa"/>
              <w:left w:w="75" w:type="dxa"/>
              <w:bottom w:w="75" w:type="dxa"/>
              <w:right w:w="75" w:type="dxa"/>
            </w:tcMar>
            <w:vAlign w:val="center"/>
          </w:tcPr>
          <w:p>
            <w:pPr>
              <w:spacing w:after="0"/>
              <w:ind w:left="0"/>
              <w:jc w:val="center"/>
            </w:pPr>
            <w:r>
              <w:rPr>
                <w:rFonts w:hint="default" w:ascii="Times" w:hAnsi="Times"/>
                <w:b w:val="false"/>
                <w:i w:val="false"/>
                <w:color w:val="000000"/>
                <w:sz w:val="21"/>
              </w:rPr>
              <w:t>3,92</w:t>
            </w:r>
          </w:p>
        </w:tc>
        <w:tc>
          <w:tcPr>
            <w:tcW w:w="730" w:type="dxa"/>
            <w:tcBorders>
              <w:top w:val="outset" w:color="000000" w:sz="8"/>
              <w:left w:val="outset" w:color="000000" w:sz="8"/>
              <w:bottom w:val="outset" w:color="000000" w:sz="8"/>
              <w:right w:val="outset" w:color="000000" w:sz="8"/>
            </w:tcBorders>
            <w:tcMar>
              <w:top w:w="75" w:type="dxa"/>
              <w:left w:w="75" w:type="dxa"/>
              <w:bottom w:w="75" w:type="dxa"/>
              <w:right w:w="75" w:type="dxa"/>
            </w:tcMar>
            <w:vAlign w:val="center"/>
          </w:tcPr>
          <w:p>
            <w:pPr>
              <w:spacing w:after="0"/>
              <w:ind w:left="0"/>
              <w:jc w:val="center"/>
            </w:pPr>
            <w:r>
              <w:rPr>
                <w:rFonts w:hint="default" w:ascii="Times" w:hAnsi="Times"/>
                <w:b w:val="false"/>
                <w:i w:val="false"/>
                <w:color w:val="000000"/>
                <w:sz w:val="21"/>
              </w:rPr>
              <w:t>4,12</w:t>
            </w:r>
          </w:p>
        </w:tc>
        <w:tc>
          <w:tcPr>
            <w:tcW w:w="730" w:type="dxa"/>
            <w:tcBorders>
              <w:top w:val="outset" w:color="000000" w:sz="8"/>
              <w:left w:val="outset" w:color="000000" w:sz="8"/>
              <w:bottom w:val="outset" w:color="000000" w:sz="8"/>
              <w:right w:val="outset" w:color="000000" w:sz="8"/>
            </w:tcBorders>
            <w:tcMar>
              <w:top w:w="75" w:type="dxa"/>
              <w:left w:w="75" w:type="dxa"/>
              <w:bottom w:w="75" w:type="dxa"/>
              <w:right w:w="75" w:type="dxa"/>
            </w:tcMar>
            <w:vAlign w:val="center"/>
          </w:tcPr>
          <w:p>
            <w:pPr>
              <w:spacing w:after="0"/>
              <w:ind w:left="0"/>
              <w:jc w:val="center"/>
            </w:pPr>
            <w:r>
              <w:rPr>
                <w:rFonts w:hint="default" w:ascii="Times" w:hAnsi="Times"/>
                <w:b w:val="false"/>
                <w:i w:val="false"/>
                <w:color w:val="000000"/>
                <w:sz w:val="21"/>
              </w:rPr>
              <w:t>4,28</w:t>
            </w:r>
          </w:p>
        </w:tc>
        <w:tc>
          <w:tcPr>
            <w:tcW w:w="730" w:type="dxa"/>
            <w:tcBorders>
              <w:top w:val="outset" w:color="000000" w:sz="8"/>
              <w:left w:val="outset" w:color="000000" w:sz="8"/>
              <w:bottom w:val="outset" w:color="000000" w:sz="8"/>
              <w:right w:val="outset" w:color="000000" w:sz="8"/>
            </w:tcBorders>
            <w:tcMar>
              <w:top w:w="75" w:type="dxa"/>
              <w:left w:w="75" w:type="dxa"/>
              <w:bottom w:w="75" w:type="dxa"/>
              <w:right w:w="75" w:type="dxa"/>
            </w:tcMar>
            <w:vAlign w:val="center"/>
          </w:tcPr>
          <w:p>
            <w:pPr>
              <w:spacing w:after="0"/>
              <w:ind w:left="0"/>
              <w:jc w:val="center"/>
            </w:pPr>
            <w:r>
              <w:rPr>
                <w:rFonts w:hint="default" w:ascii="Times" w:hAnsi="Times"/>
                <w:b w:val="false"/>
                <w:i w:val="false"/>
                <w:color w:val="000000"/>
                <w:sz w:val="21"/>
              </w:rPr>
              <w:t>4,47</w:t>
            </w:r>
          </w:p>
        </w:tc>
        <w:tc>
          <w:tcPr>
            <w:tcW w:w="730" w:type="dxa"/>
            <w:tcBorders>
              <w:top w:val="outset" w:color="000000" w:sz="8"/>
              <w:left w:val="outset" w:color="000000" w:sz="8"/>
              <w:bottom w:val="outset" w:color="000000" w:sz="8"/>
              <w:right w:val="outset" w:color="000000" w:sz="8"/>
            </w:tcBorders>
            <w:tcMar>
              <w:top w:w="75" w:type="dxa"/>
              <w:left w:w="75" w:type="dxa"/>
              <w:bottom w:w="75" w:type="dxa"/>
              <w:right w:w="75" w:type="dxa"/>
            </w:tcMar>
            <w:vAlign w:val="center"/>
          </w:tcPr>
          <w:p>
            <w:pPr>
              <w:spacing w:after="0"/>
              <w:ind w:left="0"/>
              <w:jc w:val="center"/>
            </w:pPr>
            <w:r>
              <w:rPr>
                <w:rFonts w:hint="default" w:ascii="Times" w:hAnsi="Times"/>
                <w:b w:val="false"/>
                <w:i w:val="false"/>
                <w:color w:val="000000"/>
                <w:sz w:val="21"/>
              </w:rPr>
              <w:t>4,61</w:t>
            </w:r>
          </w:p>
        </w:tc>
        <w:tc>
          <w:tcPr>
            <w:tcW w:w="730" w:type="dxa"/>
            <w:tcBorders>
              <w:top w:val="outset" w:color="000000" w:sz="8"/>
              <w:left w:val="outset" w:color="000000" w:sz="8"/>
              <w:bottom w:val="outset" w:color="000000" w:sz="8"/>
              <w:right w:val="outset" w:color="000000" w:sz="8"/>
            </w:tcBorders>
            <w:tcMar>
              <w:top w:w="75" w:type="dxa"/>
              <w:left w:w="75" w:type="dxa"/>
              <w:bottom w:w="75" w:type="dxa"/>
              <w:right w:w="75" w:type="dxa"/>
            </w:tcMar>
            <w:vAlign w:val="center"/>
          </w:tcPr>
          <w:p>
            <w:pPr>
              <w:spacing w:after="0"/>
              <w:ind w:left="0"/>
              <w:jc w:val="center"/>
            </w:pPr>
            <w:r>
              <w:rPr>
                <w:rFonts w:hint="default" w:ascii="Times" w:hAnsi="Times"/>
                <w:b w:val="false"/>
                <w:i w:val="false"/>
                <w:color w:val="000000"/>
                <w:sz w:val="21"/>
              </w:rPr>
              <w:t>4,78</w:t>
            </w:r>
          </w:p>
        </w:tc>
        <w:tc>
          <w:tcPr>
            <w:tcW w:w="730" w:type="dxa"/>
            <w:tcBorders>
              <w:top w:val="outset" w:color="000000" w:sz="8"/>
              <w:left w:val="outset" w:color="000000" w:sz="8"/>
              <w:bottom w:val="outset" w:color="000000" w:sz="8"/>
              <w:right w:val="outset" w:color="000000" w:sz="8"/>
            </w:tcBorders>
            <w:tcMar>
              <w:top w:w="75" w:type="dxa"/>
              <w:left w:w="75" w:type="dxa"/>
              <w:bottom w:w="75" w:type="dxa"/>
              <w:right w:w="75" w:type="dxa"/>
            </w:tcMar>
            <w:vAlign w:val="center"/>
          </w:tcPr>
          <w:p>
            <w:pPr>
              <w:spacing w:after="0"/>
              <w:ind w:left="0"/>
              <w:jc w:val="center"/>
            </w:pPr>
            <w:r>
              <w:rPr>
                <w:rFonts w:hint="default" w:ascii="Times" w:hAnsi="Times"/>
                <w:b w:val="false"/>
                <w:i w:val="false"/>
                <w:color w:val="000000"/>
                <w:sz w:val="21"/>
              </w:rPr>
              <w:t>4,92</w:t>
            </w:r>
          </w:p>
        </w:tc>
      </w:tr>
      <w:tr>
        <w:trPr>
          <w:trHeight w:val="180" w:hRule="atLeast"/>
        </w:trPr>
        <w:tc>
          <w:tcPr>
            <w:tcW w:w="2902" w:type="dxa"/>
            <w:tcBorders>
              <w:top w:val="outset" w:color="000000" w:sz="8"/>
              <w:left w:val="outset" w:color="000000" w:sz="8"/>
              <w:bottom w:val="outset" w:color="000000" w:sz="8"/>
              <w:right w:val="outset" w:color="000000" w:sz="8"/>
            </w:tcBorders>
            <w:tcMar>
              <w:top w:w="75" w:type="dxa"/>
              <w:left w:w="75" w:type="dxa"/>
              <w:bottom w:w="75" w:type="dxa"/>
              <w:right w:w="75" w:type="dxa"/>
            </w:tcMar>
            <w:vAlign w:val="center"/>
          </w:tcPr>
          <w:p>
            <w:pPr>
              <w:spacing w:after="0"/>
              <w:ind w:left="0"/>
              <w:jc w:val="both"/>
            </w:pPr>
            <w:r>
              <w:rPr>
                <w:rFonts w:hint="default" w:ascii="Times" w:hAnsi="Times"/>
                <w:b w:val="false"/>
                <w:i w:val="false"/>
                <w:color w:val="000000"/>
                <w:sz w:val="21"/>
              </w:rPr>
              <w:t>Viši poreski savetnik</w:t>
            </w:r>
          </w:p>
        </w:tc>
        <w:tc>
          <w:tcPr>
            <w:tcW w:w="1648" w:type="dxa"/>
            <w:tcBorders>
              <w:top w:val="outset" w:color="000000" w:sz="8"/>
              <w:left w:val="outset" w:color="000000" w:sz="8"/>
              <w:bottom w:val="outset" w:color="000000" w:sz="8"/>
              <w:right w:val="outset" w:color="000000" w:sz="8"/>
            </w:tcBorders>
            <w:tcMar>
              <w:top w:w="75" w:type="dxa"/>
              <w:left w:w="75" w:type="dxa"/>
              <w:bottom w:w="75" w:type="dxa"/>
              <w:right w:w="75" w:type="dxa"/>
            </w:tcMar>
            <w:vAlign w:val="center"/>
          </w:tcPr>
          <w:p>
            <w:pPr>
              <w:spacing w:after="0"/>
              <w:ind w:left="0"/>
              <w:jc w:val="center"/>
            </w:pPr>
            <w:r>
              <w:rPr>
                <w:rFonts w:hint="default" w:ascii="Times" w:hAnsi="Times"/>
                <w:b w:val="false"/>
                <w:i w:val="false"/>
                <w:color w:val="000000"/>
                <w:sz w:val="21"/>
              </w:rPr>
              <w:t>II</w:t>
            </w:r>
          </w:p>
        </w:tc>
        <w:tc>
          <w:tcPr>
            <w:tcW w:w="730" w:type="dxa"/>
            <w:tcBorders>
              <w:top w:val="outset" w:color="000000" w:sz="8"/>
              <w:left w:val="outset" w:color="000000" w:sz="8"/>
              <w:bottom w:val="outset" w:color="000000" w:sz="8"/>
              <w:right w:val="outset" w:color="000000" w:sz="8"/>
            </w:tcBorders>
            <w:tcMar>
              <w:top w:w="75" w:type="dxa"/>
              <w:left w:w="75" w:type="dxa"/>
              <w:bottom w:w="75" w:type="dxa"/>
              <w:right w:w="75" w:type="dxa"/>
            </w:tcMar>
            <w:vAlign w:val="center"/>
          </w:tcPr>
          <w:p>
            <w:pPr>
              <w:spacing w:after="0"/>
              <w:ind w:left="0"/>
              <w:jc w:val="center"/>
            </w:pPr>
            <w:r>
              <w:rPr>
                <w:rFonts w:hint="default" w:ascii="Times" w:hAnsi="Times"/>
                <w:b w:val="false"/>
                <w:i w:val="false"/>
                <w:color w:val="000000"/>
                <w:sz w:val="21"/>
              </w:rPr>
              <w:t>3,55</w:t>
            </w:r>
          </w:p>
        </w:tc>
        <w:tc>
          <w:tcPr>
            <w:tcW w:w="730" w:type="dxa"/>
            <w:tcBorders>
              <w:top w:val="outset" w:color="000000" w:sz="8"/>
              <w:left w:val="outset" w:color="000000" w:sz="8"/>
              <w:bottom w:val="outset" w:color="000000" w:sz="8"/>
              <w:right w:val="outset" w:color="000000" w:sz="8"/>
            </w:tcBorders>
            <w:tcMar>
              <w:top w:w="75" w:type="dxa"/>
              <w:left w:w="75" w:type="dxa"/>
              <w:bottom w:w="75" w:type="dxa"/>
              <w:right w:w="75" w:type="dxa"/>
            </w:tcMar>
            <w:vAlign w:val="center"/>
          </w:tcPr>
          <w:p>
            <w:pPr>
              <w:spacing w:after="0"/>
              <w:ind w:left="0"/>
              <w:jc w:val="center"/>
            </w:pPr>
            <w:r>
              <w:rPr>
                <w:rFonts w:hint="default" w:ascii="Times" w:hAnsi="Times"/>
                <w:b w:val="false"/>
                <w:i w:val="false"/>
                <w:color w:val="000000"/>
                <w:sz w:val="21"/>
              </w:rPr>
              <w:t>3,68</w:t>
            </w:r>
          </w:p>
        </w:tc>
        <w:tc>
          <w:tcPr>
            <w:tcW w:w="730" w:type="dxa"/>
            <w:tcBorders>
              <w:top w:val="outset" w:color="000000" w:sz="8"/>
              <w:left w:val="outset" w:color="000000" w:sz="8"/>
              <w:bottom w:val="outset" w:color="000000" w:sz="8"/>
              <w:right w:val="outset" w:color="000000" w:sz="8"/>
            </w:tcBorders>
            <w:tcMar>
              <w:top w:w="75" w:type="dxa"/>
              <w:left w:w="75" w:type="dxa"/>
              <w:bottom w:w="75" w:type="dxa"/>
              <w:right w:w="75" w:type="dxa"/>
            </w:tcMar>
            <w:vAlign w:val="center"/>
          </w:tcPr>
          <w:p>
            <w:pPr>
              <w:spacing w:after="0"/>
              <w:ind w:left="0"/>
              <w:jc w:val="center"/>
            </w:pPr>
            <w:r>
              <w:rPr>
                <w:rFonts w:hint="default" w:ascii="Times" w:hAnsi="Times"/>
                <w:b w:val="false"/>
                <w:i w:val="false"/>
                <w:color w:val="000000"/>
                <w:sz w:val="21"/>
              </w:rPr>
              <w:t>3,86</w:t>
            </w:r>
          </w:p>
        </w:tc>
        <w:tc>
          <w:tcPr>
            <w:tcW w:w="730" w:type="dxa"/>
            <w:tcBorders>
              <w:top w:val="outset" w:color="000000" w:sz="8"/>
              <w:left w:val="outset" w:color="000000" w:sz="8"/>
              <w:bottom w:val="outset" w:color="000000" w:sz="8"/>
              <w:right w:val="outset" w:color="000000" w:sz="8"/>
            </w:tcBorders>
            <w:tcMar>
              <w:top w:w="75" w:type="dxa"/>
              <w:left w:w="75" w:type="dxa"/>
              <w:bottom w:w="75" w:type="dxa"/>
              <w:right w:w="75" w:type="dxa"/>
            </w:tcMar>
            <w:vAlign w:val="center"/>
          </w:tcPr>
          <w:p>
            <w:pPr>
              <w:spacing w:after="0"/>
              <w:ind w:left="0"/>
              <w:jc w:val="center"/>
            </w:pPr>
            <w:r>
              <w:rPr>
                <w:rFonts w:hint="default" w:ascii="Times" w:hAnsi="Times"/>
                <w:b w:val="false"/>
                <w:i w:val="false"/>
                <w:color w:val="000000"/>
                <w:sz w:val="21"/>
              </w:rPr>
              <w:t>3,99</w:t>
            </w:r>
          </w:p>
        </w:tc>
        <w:tc>
          <w:tcPr>
            <w:tcW w:w="730" w:type="dxa"/>
            <w:tcBorders>
              <w:top w:val="outset" w:color="000000" w:sz="8"/>
              <w:left w:val="outset" w:color="000000" w:sz="8"/>
              <w:bottom w:val="outset" w:color="000000" w:sz="8"/>
              <w:right w:val="outset" w:color="000000" w:sz="8"/>
            </w:tcBorders>
            <w:tcMar>
              <w:top w:w="75" w:type="dxa"/>
              <w:left w:w="75" w:type="dxa"/>
              <w:bottom w:w="75" w:type="dxa"/>
              <w:right w:w="75" w:type="dxa"/>
            </w:tcMar>
            <w:vAlign w:val="center"/>
          </w:tcPr>
          <w:p>
            <w:pPr>
              <w:spacing w:after="0"/>
              <w:ind w:left="0"/>
              <w:jc w:val="center"/>
            </w:pPr>
            <w:r>
              <w:rPr>
                <w:rFonts w:hint="default" w:ascii="Times" w:hAnsi="Times"/>
                <w:b w:val="false"/>
                <w:i w:val="false"/>
                <w:color w:val="000000"/>
                <w:sz w:val="21"/>
              </w:rPr>
              <w:t>4,15</w:t>
            </w:r>
          </w:p>
        </w:tc>
        <w:tc>
          <w:tcPr>
            <w:tcW w:w="730" w:type="dxa"/>
            <w:tcBorders>
              <w:top w:val="outset" w:color="000000" w:sz="8"/>
              <w:left w:val="outset" w:color="000000" w:sz="8"/>
              <w:bottom w:val="outset" w:color="000000" w:sz="8"/>
              <w:right w:val="outset" w:color="000000" w:sz="8"/>
            </w:tcBorders>
            <w:tcMar>
              <w:top w:w="75" w:type="dxa"/>
              <w:left w:w="75" w:type="dxa"/>
              <w:bottom w:w="75" w:type="dxa"/>
              <w:right w:w="75" w:type="dxa"/>
            </w:tcMar>
            <w:vAlign w:val="center"/>
          </w:tcPr>
          <w:p>
            <w:pPr>
              <w:spacing w:after="0"/>
              <w:ind w:left="0"/>
              <w:jc w:val="center"/>
            </w:pPr>
            <w:r>
              <w:rPr>
                <w:rFonts w:hint="default" w:ascii="Times" w:hAnsi="Times"/>
                <w:b w:val="false"/>
                <w:i w:val="false"/>
                <w:color w:val="000000"/>
                <w:sz w:val="21"/>
              </w:rPr>
              <w:t>4,30</w:t>
            </w:r>
          </w:p>
        </w:tc>
        <w:tc>
          <w:tcPr>
            <w:tcW w:w="730" w:type="dxa"/>
            <w:tcBorders>
              <w:top w:val="outset" w:color="000000" w:sz="8"/>
              <w:left w:val="outset" w:color="000000" w:sz="8"/>
              <w:bottom w:val="outset" w:color="000000" w:sz="8"/>
              <w:right w:val="outset" w:color="000000" w:sz="8"/>
            </w:tcBorders>
            <w:tcMar>
              <w:top w:w="75" w:type="dxa"/>
              <w:left w:w="75" w:type="dxa"/>
              <w:bottom w:w="75" w:type="dxa"/>
              <w:right w:w="75" w:type="dxa"/>
            </w:tcMar>
            <w:vAlign w:val="center"/>
          </w:tcPr>
          <w:p>
            <w:pPr>
              <w:spacing w:after="0"/>
              <w:ind w:left="0"/>
              <w:jc w:val="center"/>
            </w:pPr>
            <w:r>
              <w:rPr>
                <w:rFonts w:hint="default" w:ascii="Times" w:hAnsi="Times"/>
                <w:b w:val="false"/>
                <w:i w:val="false"/>
                <w:color w:val="000000"/>
                <w:sz w:val="21"/>
              </w:rPr>
              <w:t>4,45</w:t>
            </w:r>
          </w:p>
        </w:tc>
        <w:tc>
          <w:tcPr>
            <w:tcW w:w="730" w:type="dxa"/>
            <w:tcBorders>
              <w:top w:val="outset" w:color="000000" w:sz="8"/>
              <w:left w:val="outset" w:color="000000" w:sz="8"/>
              <w:bottom w:val="outset" w:color="000000" w:sz="8"/>
              <w:right w:val="outset" w:color="000000" w:sz="8"/>
            </w:tcBorders>
            <w:tcMar>
              <w:top w:w="75" w:type="dxa"/>
              <w:left w:w="75" w:type="dxa"/>
              <w:bottom w:w="75" w:type="dxa"/>
              <w:right w:w="75" w:type="dxa"/>
            </w:tcMar>
            <w:vAlign w:val="center"/>
          </w:tcPr>
          <w:p>
            <w:pPr>
              <w:spacing w:after="0"/>
              <w:ind w:left="0"/>
              <w:jc w:val="center"/>
            </w:pPr>
            <w:r>
              <w:rPr>
                <w:rFonts w:hint="default" w:ascii="Times" w:hAnsi="Times"/>
                <w:b w:val="false"/>
                <w:i w:val="false"/>
                <w:color w:val="000000"/>
                <w:sz w:val="21"/>
              </w:rPr>
              <w:t>4,73</w:t>
            </w:r>
          </w:p>
        </w:tc>
      </w:tr>
      <w:tr>
        <w:trPr>
          <w:trHeight w:val="180" w:hRule="atLeast"/>
        </w:trPr>
        <w:tc>
          <w:tcPr>
            <w:tcW w:w="2902" w:type="dxa"/>
            <w:tcBorders>
              <w:top w:val="outset" w:color="000000" w:sz="8"/>
              <w:left w:val="outset" w:color="000000" w:sz="8"/>
              <w:bottom w:val="outset" w:color="000000" w:sz="8"/>
              <w:right w:val="outset" w:color="000000" w:sz="8"/>
            </w:tcBorders>
            <w:tcMar>
              <w:top w:w="75" w:type="dxa"/>
              <w:left w:w="75" w:type="dxa"/>
              <w:bottom w:w="75" w:type="dxa"/>
              <w:right w:w="75" w:type="dxa"/>
            </w:tcMar>
            <w:vAlign w:val="center"/>
          </w:tcPr>
          <w:p>
            <w:pPr>
              <w:spacing w:after="0"/>
              <w:ind w:left="0"/>
              <w:jc w:val="both"/>
            </w:pPr>
            <w:r>
              <w:rPr>
                <w:rFonts w:hint="default" w:ascii="Times" w:hAnsi="Times"/>
                <w:b w:val="false"/>
                <w:i w:val="false"/>
                <w:color w:val="000000"/>
                <w:sz w:val="21"/>
              </w:rPr>
              <w:t>Poreski savetnik 1</w:t>
            </w:r>
          </w:p>
        </w:tc>
        <w:tc>
          <w:tcPr>
            <w:tcW w:w="1648" w:type="dxa"/>
            <w:tcBorders>
              <w:top w:val="outset" w:color="000000" w:sz="8"/>
              <w:left w:val="outset" w:color="000000" w:sz="8"/>
              <w:bottom w:val="outset" w:color="000000" w:sz="8"/>
              <w:right w:val="outset" w:color="000000" w:sz="8"/>
            </w:tcBorders>
            <w:tcMar>
              <w:top w:w="75" w:type="dxa"/>
              <w:left w:w="75" w:type="dxa"/>
              <w:bottom w:w="75" w:type="dxa"/>
              <w:right w:w="75" w:type="dxa"/>
            </w:tcMar>
            <w:vAlign w:val="center"/>
          </w:tcPr>
          <w:p>
            <w:pPr>
              <w:spacing w:after="0"/>
              <w:ind w:left="0"/>
              <w:jc w:val="center"/>
            </w:pPr>
            <w:r>
              <w:rPr>
                <w:rFonts w:hint="default" w:ascii="Times" w:hAnsi="Times"/>
                <w:b w:val="false"/>
                <w:i w:val="false"/>
                <w:color w:val="000000"/>
                <w:sz w:val="21"/>
              </w:rPr>
              <w:t>III</w:t>
            </w:r>
          </w:p>
        </w:tc>
        <w:tc>
          <w:tcPr>
            <w:tcW w:w="730" w:type="dxa"/>
            <w:tcBorders>
              <w:top w:val="outset" w:color="000000" w:sz="8"/>
              <w:left w:val="outset" w:color="000000" w:sz="8"/>
              <w:bottom w:val="outset" w:color="000000" w:sz="8"/>
              <w:right w:val="outset" w:color="000000" w:sz="8"/>
            </w:tcBorders>
            <w:tcMar>
              <w:top w:w="75" w:type="dxa"/>
              <w:left w:w="75" w:type="dxa"/>
              <w:bottom w:w="75" w:type="dxa"/>
              <w:right w:w="75" w:type="dxa"/>
            </w:tcMar>
            <w:vAlign w:val="center"/>
          </w:tcPr>
          <w:p>
            <w:pPr>
              <w:spacing w:after="0"/>
              <w:ind w:left="0"/>
              <w:jc w:val="center"/>
            </w:pPr>
            <w:r>
              <w:rPr>
                <w:rFonts w:hint="default" w:ascii="Times" w:hAnsi="Times"/>
                <w:b w:val="false"/>
                <w:i w:val="false"/>
                <w:color w:val="000000"/>
                <w:sz w:val="21"/>
              </w:rPr>
              <w:t>3,36</w:t>
            </w:r>
          </w:p>
        </w:tc>
        <w:tc>
          <w:tcPr>
            <w:tcW w:w="730" w:type="dxa"/>
            <w:tcBorders>
              <w:top w:val="outset" w:color="000000" w:sz="8"/>
              <w:left w:val="outset" w:color="000000" w:sz="8"/>
              <w:bottom w:val="outset" w:color="000000" w:sz="8"/>
              <w:right w:val="outset" w:color="000000" w:sz="8"/>
            </w:tcBorders>
            <w:tcMar>
              <w:top w:w="75" w:type="dxa"/>
              <w:left w:w="75" w:type="dxa"/>
              <w:bottom w:w="75" w:type="dxa"/>
              <w:right w:w="75" w:type="dxa"/>
            </w:tcMar>
            <w:vAlign w:val="center"/>
          </w:tcPr>
          <w:p>
            <w:pPr>
              <w:spacing w:after="0"/>
              <w:ind w:left="0"/>
              <w:jc w:val="center"/>
            </w:pPr>
            <w:r>
              <w:rPr>
                <w:rFonts w:hint="default" w:ascii="Times" w:hAnsi="Times"/>
                <w:b w:val="false"/>
                <w:i w:val="false"/>
                <w:color w:val="000000"/>
                <w:sz w:val="21"/>
              </w:rPr>
              <w:t>3,49</w:t>
            </w:r>
          </w:p>
        </w:tc>
        <w:tc>
          <w:tcPr>
            <w:tcW w:w="730" w:type="dxa"/>
            <w:tcBorders>
              <w:top w:val="outset" w:color="000000" w:sz="8"/>
              <w:left w:val="outset" w:color="000000" w:sz="8"/>
              <w:bottom w:val="outset" w:color="000000" w:sz="8"/>
              <w:right w:val="outset" w:color="000000" w:sz="8"/>
            </w:tcBorders>
            <w:tcMar>
              <w:top w:w="75" w:type="dxa"/>
              <w:left w:w="75" w:type="dxa"/>
              <w:bottom w:w="75" w:type="dxa"/>
              <w:right w:w="75" w:type="dxa"/>
            </w:tcMar>
            <w:vAlign w:val="center"/>
          </w:tcPr>
          <w:p>
            <w:pPr>
              <w:spacing w:after="0"/>
              <w:ind w:left="0"/>
              <w:jc w:val="center"/>
            </w:pPr>
            <w:r>
              <w:rPr>
                <w:rFonts w:hint="default" w:ascii="Times" w:hAnsi="Times"/>
                <w:b w:val="false"/>
                <w:i w:val="false"/>
                <w:color w:val="000000"/>
                <w:sz w:val="21"/>
              </w:rPr>
              <w:t>3,62</w:t>
            </w:r>
          </w:p>
        </w:tc>
        <w:tc>
          <w:tcPr>
            <w:tcW w:w="730" w:type="dxa"/>
            <w:tcBorders>
              <w:top w:val="outset" w:color="000000" w:sz="8"/>
              <w:left w:val="outset" w:color="000000" w:sz="8"/>
              <w:bottom w:val="outset" w:color="000000" w:sz="8"/>
              <w:right w:val="outset" w:color="000000" w:sz="8"/>
            </w:tcBorders>
            <w:tcMar>
              <w:top w:w="75" w:type="dxa"/>
              <w:left w:w="75" w:type="dxa"/>
              <w:bottom w:w="75" w:type="dxa"/>
              <w:right w:w="75" w:type="dxa"/>
            </w:tcMar>
            <w:vAlign w:val="center"/>
          </w:tcPr>
          <w:p>
            <w:pPr>
              <w:spacing w:after="0"/>
              <w:ind w:left="0"/>
              <w:jc w:val="center"/>
            </w:pPr>
            <w:r>
              <w:rPr>
                <w:rFonts w:hint="default" w:ascii="Times" w:hAnsi="Times"/>
                <w:b w:val="false"/>
                <w:i w:val="false"/>
                <w:color w:val="000000"/>
                <w:sz w:val="21"/>
              </w:rPr>
              <w:t>3,76</w:t>
            </w:r>
          </w:p>
        </w:tc>
        <w:tc>
          <w:tcPr>
            <w:tcW w:w="730" w:type="dxa"/>
            <w:tcBorders>
              <w:top w:val="outset" w:color="000000" w:sz="8"/>
              <w:left w:val="outset" w:color="000000" w:sz="8"/>
              <w:bottom w:val="outset" w:color="000000" w:sz="8"/>
              <w:right w:val="outset" w:color="000000" w:sz="8"/>
            </w:tcBorders>
            <w:tcMar>
              <w:top w:w="75" w:type="dxa"/>
              <w:left w:w="75" w:type="dxa"/>
              <w:bottom w:w="75" w:type="dxa"/>
              <w:right w:w="75" w:type="dxa"/>
            </w:tcMar>
            <w:vAlign w:val="center"/>
          </w:tcPr>
          <w:p>
            <w:pPr>
              <w:spacing w:after="0"/>
              <w:ind w:left="0"/>
              <w:jc w:val="center"/>
            </w:pPr>
            <w:r>
              <w:rPr>
                <w:rFonts w:hint="default" w:ascii="Times" w:hAnsi="Times"/>
                <w:b w:val="false"/>
                <w:i w:val="false"/>
                <w:color w:val="000000"/>
                <w:sz w:val="21"/>
              </w:rPr>
              <w:t>3,88</w:t>
            </w:r>
          </w:p>
        </w:tc>
        <w:tc>
          <w:tcPr>
            <w:tcW w:w="730" w:type="dxa"/>
            <w:tcBorders>
              <w:top w:val="outset" w:color="000000" w:sz="8"/>
              <w:left w:val="outset" w:color="000000" w:sz="8"/>
              <w:bottom w:val="outset" w:color="000000" w:sz="8"/>
              <w:right w:val="outset" w:color="000000" w:sz="8"/>
            </w:tcBorders>
            <w:tcMar>
              <w:top w:w="75" w:type="dxa"/>
              <w:left w:w="75" w:type="dxa"/>
              <w:bottom w:w="75" w:type="dxa"/>
              <w:right w:w="75" w:type="dxa"/>
            </w:tcMar>
            <w:vAlign w:val="center"/>
          </w:tcPr>
          <w:p>
            <w:pPr>
              <w:spacing w:after="0"/>
              <w:ind w:left="0"/>
              <w:jc w:val="center"/>
            </w:pPr>
            <w:r>
              <w:rPr>
                <w:rFonts w:hint="default" w:ascii="Times" w:hAnsi="Times"/>
                <w:b w:val="false"/>
                <w:i w:val="false"/>
                <w:color w:val="000000"/>
                <w:sz w:val="21"/>
              </w:rPr>
              <w:t>4,01</w:t>
            </w:r>
          </w:p>
        </w:tc>
        <w:tc>
          <w:tcPr>
            <w:tcW w:w="730" w:type="dxa"/>
            <w:tcBorders>
              <w:top w:val="outset" w:color="000000" w:sz="8"/>
              <w:left w:val="outset" w:color="000000" w:sz="8"/>
              <w:bottom w:val="outset" w:color="000000" w:sz="8"/>
              <w:right w:val="outset" w:color="000000" w:sz="8"/>
            </w:tcBorders>
            <w:tcMar>
              <w:top w:w="75" w:type="dxa"/>
              <w:left w:w="75" w:type="dxa"/>
              <w:bottom w:w="75" w:type="dxa"/>
              <w:right w:w="75" w:type="dxa"/>
            </w:tcMar>
            <w:vAlign w:val="center"/>
          </w:tcPr>
          <w:p>
            <w:pPr>
              <w:spacing w:after="0"/>
              <w:ind w:left="0"/>
              <w:jc w:val="center"/>
            </w:pPr>
            <w:r>
              <w:rPr>
                <w:rFonts w:hint="default" w:ascii="Times" w:hAnsi="Times"/>
                <w:b w:val="false"/>
                <w:i w:val="false"/>
                <w:color w:val="000000"/>
                <w:sz w:val="21"/>
              </w:rPr>
              <w:t>4,14</w:t>
            </w:r>
          </w:p>
        </w:tc>
        <w:tc>
          <w:tcPr>
            <w:tcW w:w="730" w:type="dxa"/>
            <w:tcBorders>
              <w:top w:val="outset" w:color="000000" w:sz="8"/>
              <w:left w:val="outset" w:color="000000" w:sz="8"/>
              <w:bottom w:val="outset" w:color="000000" w:sz="8"/>
              <w:right w:val="outset" w:color="000000" w:sz="8"/>
            </w:tcBorders>
            <w:tcMar>
              <w:top w:w="75" w:type="dxa"/>
              <w:left w:w="75" w:type="dxa"/>
              <w:bottom w:w="75" w:type="dxa"/>
              <w:right w:w="75" w:type="dxa"/>
            </w:tcMar>
            <w:vAlign w:val="center"/>
          </w:tcPr>
          <w:p>
            <w:pPr>
              <w:spacing w:after="0"/>
              <w:ind w:left="0"/>
              <w:jc w:val="center"/>
            </w:pPr>
            <w:r>
              <w:rPr>
                <w:rFonts w:hint="default" w:ascii="Times" w:hAnsi="Times"/>
                <w:b w:val="false"/>
                <w:i w:val="false"/>
                <w:color w:val="000000"/>
                <w:sz w:val="21"/>
              </w:rPr>
              <w:t>4,27</w:t>
            </w:r>
          </w:p>
        </w:tc>
      </w:tr>
      <w:tr>
        <w:trPr>
          <w:trHeight w:val="180" w:hRule="atLeast"/>
        </w:trPr>
        <w:tc>
          <w:tcPr>
            <w:tcW w:w="2902" w:type="dxa"/>
            <w:tcBorders>
              <w:top w:val="outset" w:color="000000" w:sz="8"/>
              <w:left w:val="outset" w:color="000000" w:sz="8"/>
              <w:bottom w:val="outset" w:color="000000" w:sz="8"/>
              <w:right w:val="outset" w:color="000000" w:sz="8"/>
            </w:tcBorders>
            <w:tcMar>
              <w:top w:w="75" w:type="dxa"/>
              <w:left w:w="75" w:type="dxa"/>
              <w:bottom w:w="75" w:type="dxa"/>
              <w:right w:w="75" w:type="dxa"/>
            </w:tcMar>
            <w:vAlign w:val="center"/>
          </w:tcPr>
          <w:p>
            <w:pPr>
              <w:spacing w:after="0"/>
              <w:ind w:left="0"/>
              <w:jc w:val="both"/>
            </w:pPr>
            <w:r>
              <w:rPr>
                <w:rFonts w:hint="default" w:ascii="Times" w:hAnsi="Times"/>
                <w:b w:val="false"/>
                <w:i w:val="false"/>
                <w:color w:val="000000"/>
                <w:sz w:val="21"/>
              </w:rPr>
              <w:t>Poreski savetnik</w:t>
            </w:r>
          </w:p>
        </w:tc>
        <w:tc>
          <w:tcPr>
            <w:tcW w:w="1648" w:type="dxa"/>
            <w:tcBorders>
              <w:top w:val="outset" w:color="000000" w:sz="8"/>
              <w:left w:val="outset" w:color="000000" w:sz="8"/>
              <w:bottom w:val="outset" w:color="000000" w:sz="8"/>
              <w:right w:val="outset" w:color="000000" w:sz="8"/>
            </w:tcBorders>
            <w:tcMar>
              <w:top w:w="75" w:type="dxa"/>
              <w:left w:w="75" w:type="dxa"/>
              <w:bottom w:w="75" w:type="dxa"/>
              <w:right w:w="75" w:type="dxa"/>
            </w:tcMar>
            <w:vAlign w:val="center"/>
          </w:tcPr>
          <w:p>
            <w:pPr>
              <w:spacing w:after="0"/>
              <w:ind w:left="0"/>
              <w:jc w:val="center"/>
            </w:pPr>
            <w:r>
              <w:rPr>
                <w:rFonts w:hint="default" w:ascii="Times" w:hAnsi="Times"/>
                <w:b w:val="false"/>
                <w:i w:val="false"/>
                <w:color w:val="000000"/>
                <w:sz w:val="21"/>
              </w:rPr>
              <w:t>IV</w:t>
            </w:r>
          </w:p>
        </w:tc>
        <w:tc>
          <w:tcPr>
            <w:tcW w:w="730" w:type="dxa"/>
            <w:tcBorders>
              <w:top w:val="outset" w:color="000000" w:sz="8"/>
              <w:left w:val="outset" w:color="000000" w:sz="8"/>
              <w:bottom w:val="outset" w:color="000000" w:sz="8"/>
              <w:right w:val="outset" w:color="000000" w:sz="8"/>
            </w:tcBorders>
            <w:tcMar>
              <w:top w:w="75" w:type="dxa"/>
              <w:left w:w="75" w:type="dxa"/>
              <w:bottom w:w="75" w:type="dxa"/>
              <w:right w:w="75" w:type="dxa"/>
            </w:tcMar>
            <w:vAlign w:val="center"/>
          </w:tcPr>
          <w:p>
            <w:pPr>
              <w:spacing w:after="0"/>
              <w:ind w:left="0"/>
              <w:jc w:val="center"/>
            </w:pPr>
            <w:r>
              <w:rPr>
                <w:rFonts w:hint="default" w:ascii="Times" w:hAnsi="Times"/>
                <w:b w:val="false"/>
                <w:i w:val="false"/>
                <w:color w:val="000000"/>
                <w:sz w:val="21"/>
              </w:rPr>
              <w:t>3,18</w:t>
            </w:r>
          </w:p>
        </w:tc>
        <w:tc>
          <w:tcPr>
            <w:tcW w:w="730" w:type="dxa"/>
            <w:tcBorders>
              <w:top w:val="outset" w:color="000000" w:sz="8"/>
              <w:left w:val="outset" w:color="000000" w:sz="8"/>
              <w:bottom w:val="outset" w:color="000000" w:sz="8"/>
              <w:right w:val="outset" w:color="000000" w:sz="8"/>
            </w:tcBorders>
            <w:tcMar>
              <w:top w:w="75" w:type="dxa"/>
              <w:left w:w="75" w:type="dxa"/>
              <w:bottom w:w="75" w:type="dxa"/>
              <w:right w:w="75" w:type="dxa"/>
            </w:tcMar>
            <w:vAlign w:val="center"/>
          </w:tcPr>
          <w:p>
            <w:pPr>
              <w:spacing w:after="0"/>
              <w:ind w:left="0"/>
              <w:jc w:val="center"/>
            </w:pPr>
            <w:r>
              <w:rPr>
                <w:rFonts w:hint="default" w:ascii="Times" w:hAnsi="Times"/>
                <w:b w:val="false"/>
                <w:i w:val="false"/>
                <w:color w:val="000000"/>
                <w:sz w:val="21"/>
              </w:rPr>
              <w:t>3,22</w:t>
            </w:r>
          </w:p>
        </w:tc>
        <w:tc>
          <w:tcPr>
            <w:tcW w:w="730" w:type="dxa"/>
            <w:tcBorders>
              <w:top w:val="outset" w:color="000000" w:sz="8"/>
              <w:left w:val="outset" w:color="000000" w:sz="8"/>
              <w:bottom w:val="outset" w:color="000000" w:sz="8"/>
              <w:right w:val="outset" w:color="000000" w:sz="8"/>
            </w:tcBorders>
            <w:tcMar>
              <w:top w:w="75" w:type="dxa"/>
              <w:left w:w="75" w:type="dxa"/>
              <w:bottom w:w="75" w:type="dxa"/>
              <w:right w:w="75" w:type="dxa"/>
            </w:tcMar>
            <w:vAlign w:val="center"/>
          </w:tcPr>
          <w:p>
            <w:pPr>
              <w:spacing w:after="0"/>
              <w:ind w:left="0"/>
              <w:jc w:val="center"/>
            </w:pPr>
            <w:r>
              <w:rPr>
                <w:rFonts w:hint="default" w:ascii="Times" w:hAnsi="Times"/>
                <w:b w:val="false"/>
                <w:i w:val="false"/>
                <w:color w:val="000000"/>
                <w:sz w:val="21"/>
              </w:rPr>
              <w:t>3,26</w:t>
            </w:r>
          </w:p>
        </w:tc>
        <w:tc>
          <w:tcPr>
            <w:tcW w:w="730" w:type="dxa"/>
            <w:tcBorders>
              <w:top w:val="outset" w:color="000000" w:sz="8"/>
              <w:left w:val="outset" w:color="000000" w:sz="8"/>
              <w:bottom w:val="outset" w:color="000000" w:sz="8"/>
              <w:right w:val="outset" w:color="000000" w:sz="8"/>
            </w:tcBorders>
            <w:tcMar>
              <w:top w:w="75" w:type="dxa"/>
              <w:left w:w="75" w:type="dxa"/>
              <w:bottom w:w="75" w:type="dxa"/>
              <w:right w:w="75" w:type="dxa"/>
            </w:tcMar>
            <w:vAlign w:val="center"/>
          </w:tcPr>
          <w:p>
            <w:pPr>
              <w:spacing w:after="0"/>
              <w:ind w:left="0"/>
              <w:jc w:val="center"/>
            </w:pPr>
            <w:r>
              <w:rPr>
                <w:rFonts w:hint="default" w:ascii="Times" w:hAnsi="Times"/>
                <w:b w:val="false"/>
                <w:i w:val="false"/>
                <w:color w:val="000000"/>
                <w:sz w:val="21"/>
              </w:rPr>
              <w:t>3,42</w:t>
            </w:r>
          </w:p>
        </w:tc>
        <w:tc>
          <w:tcPr>
            <w:tcW w:w="730" w:type="dxa"/>
            <w:tcBorders>
              <w:top w:val="outset" w:color="000000" w:sz="8"/>
              <w:left w:val="outset" w:color="000000" w:sz="8"/>
              <w:bottom w:val="outset" w:color="000000" w:sz="8"/>
              <w:right w:val="outset" w:color="000000" w:sz="8"/>
            </w:tcBorders>
            <w:tcMar>
              <w:top w:w="75" w:type="dxa"/>
              <w:left w:w="75" w:type="dxa"/>
              <w:bottom w:w="75" w:type="dxa"/>
              <w:right w:w="75" w:type="dxa"/>
            </w:tcMar>
            <w:vAlign w:val="center"/>
          </w:tcPr>
          <w:p>
            <w:pPr>
              <w:spacing w:after="0"/>
              <w:ind w:left="0"/>
              <w:jc w:val="center"/>
            </w:pPr>
            <w:r>
              <w:rPr>
                <w:rFonts w:hint="default" w:ascii="Times" w:hAnsi="Times"/>
                <w:b w:val="false"/>
                <w:i w:val="false"/>
                <w:color w:val="000000"/>
                <w:sz w:val="21"/>
              </w:rPr>
              <w:t>3,52</w:t>
            </w:r>
          </w:p>
        </w:tc>
        <w:tc>
          <w:tcPr>
            <w:tcW w:w="730" w:type="dxa"/>
            <w:tcBorders>
              <w:top w:val="outset" w:color="000000" w:sz="8"/>
              <w:left w:val="outset" w:color="000000" w:sz="8"/>
              <w:bottom w:val="outset" w:color="000000" w:sz="8"/>
              <w:right w:val="outset" w:color="000000" w:sz="8"/>
            </w:tcBorders>
            <w:tcMar>
              <w:top w:w="75" w:type="dxa"/>
              <w:left w:w="75" w:type="dxa"/>
              <w:bottom w:w="75" w:type="dxa"/>
              <w:right w:w="75" w:type="dxa"/>
            </w:tcMar>
            <w:vAlign w:val="center"/>
          </w:tcPr>
          <w:p>
            <w:pPr>
              <w:spacing w:after="0"/>
              <w:ind w:left="0"/>
              <w:jc w:val="center"/>
            </w:pPr>
            <w:r>
              <w:rPr>
                <w:rFonts w:hint="default" w:ascii="Times" w:hAnsi="Times"/>
                <w:b w:val="false"/>
                <w:i w:val="false"/>
                <w:color w:val="000000"/>
                <w:sz w:val="21"/>
              </w:rPr>
              <w:t>3,61</w:t>
            </w:r>
          </w:p>
        </w:tc>
        <w:tc>
          <w:tcPr>
            <w:tcW w:w="730" w:type="dxa"/>
            <w:tcBorders>
              <w:top w:val="outset" w:color="000000" w:sz="8"/>
              <w:left w:val="outset" w:color="000000" w:sz="8"/>
              <w:bottom w:val="outset" w:color="000000" w:sz="8"/>
              <w:right w:val="outset" w:color="000000" w:sz="8"/>
            </w:tcBorders>
            <w:tcMar>
              <w:top w:w="75" w:type="dxa"/>
              <w:left w:w="75" w:type="dxa"/>
              <w:bottom w:w="75" w:type="dxa"/>
              <w:right w:w="75" w:type="dxa"/>
            </w:tcMar>
            <w:vAlign w:val="center"/>
          </w:tcPr>
          <w:p>
            <w:pPr>
              <w:spacing w:after="0"/>
              <w:ind w:left="0"/>
              <w:jc w:val="center"/>
            </w:pPr>
            <w:r>
              <w:rPr>
                <w:rFonts w:hint="default" w:ascii="Times" w:hAnsi="Times"/>
                <w:b w:val="false"/>
                <w:i w:val="false"/>
                <w:color w:val="000000"/>
                <w:sz w:val="21"/>
              </w:rPr>
              <w:t>3,75</w:t>
            </w:r>
          </w:p>
        </w:tc>
        <w:tc>
          <w:tcPr>
            <w:tcW w:w="730" w:type="dxa"/>
            <w:tcBorders>
              <w:top w:val="outset" w:color="000000" w:sz="8"/>
              <w:left w:val="outset" w:color="000000" w:sz="8"/>
              <w:bottom w:val="outset" w:color="000000" w:sz="8"/>
              <w:right w:val="outset" w:color="000000" w:sz="8"/>
            </w:tcBorders>
            <w:tcMar>
              <w:top w:w="75" w:type="dxa"/>
              <w:left w:w="75" w:type="dxa"/>
              <w:bottom w:w="75" w:type="dxa"/>
              <w:right w:w="75" w:type="dxa"/>
            </w:tcMar>
            <w:vAlign w:val="center"/>
          </w:tcPr>
          <w:p>
            <w:pPr>
              <w:spacing w:after="0"/>
              <w:ind w:left="0"/>
              <w:jc w:val="center"/>
            </w:pPr>
            <w:r>
              <w:rPr>
                <w:rFonts w:hint="default" w:ascii="Times" w:hAnsi="Times"/>
                <w:b w:val="false"/>
                <w:i w:val="false"/>
                <w:color w:val="000000"/>
                <w:sz w:val="21"/>
              </w:rPr>
              <w:t>3,88</w:t>
            </w:r>
          </w:p>
        </w:tc>
      </w:tr>
      <w:tr>
        <w:trPr>
          <w:trHeight w:val="180" w:hRule="atLeast"/>
        </w:trPr>
        <w:tc>
          <w:tcPr>
            <w:tcW w:w="2902" w:type="dxa"/>
            <w:tcBorders>
              <w:top w:val="outset" w:color="000000" w:sz="8"/>
              <w:left w:val="outset" w:color="000000" w:sz="8"/>
              <w:bottom w:val="outset" w:color="000000" w:sz="8"/>
              <w:right w:val="outset" w:color="000000" w:sz="8"/>
            </w:tcBorders>
            <w:tcMar>
              <w:top w:w="75" w:type="dxa"/>
              <w:left w:w="75" w:type="dxa"/>
              <w:bottom w:w="75" w:type="dxa"/>
              <w:right w:w="75" w:type="dxa"/>
            </w:tcMar>
            <w:vAlign w:val="center"/>
          </w:tcPr>
          <w:p>
            <w:pPr>
              <w:spacing w:after="0"/>
              <w:ind w:left="0"/>
              <w:jc w:val="both"/>
            </w:pPr>
            <w:r>
              <w:rPr>
                <w:rFonts w:hint="default" w:ascii="Times" w:hAnsi="Times"/>
                <w:b w:val="false"/>
                <w:i w:val="false"/>
                <w:color w:val="000000"/>
                <w:sz w:val="21"/>
              </w:rPr>
              <w:t>Mlađi poreski savetnik</w:t>
            </w:r>
          </w:p>
        </w:tc>
        <w:tc>
          <w:tcPr>
            <w:tcW w:w="1648" w:type="dxa"/>
            <w:tcBorders>
              <w:top w:val="outset" w:color="000000" w:sz="8"/>
              <w:left w:val="outset" w:color="000000" w:sz="8"/>
              <w:bottom w:val="outset" w:color="000000" w:sz="8"/>
              <w:right w:val="outset" w:color="000000" w:sz="8"/>
            </w:tcBorders>
            <w:tcMar>
              <w:top w:w="75" w:type="dxa"/>
              <w:left w:w="75" w:type="dxa"/>
              <w:bottom w:w="75" w:type="dxa"/>
              <w:right w:w="75" w:type="dxa"/>
            </w:tcMar>
            <w:vAlign w:val="center"/>
          </w:tcPr>
          <w:p>
            <w:pPr>
              <w:spacing w:after="0"/>
              <w:ind w:left="0"/>
              <w:jc w:val="center"/>
            </w:pPr>
            <w:r>
              <w:rPr>
                <w:rFonts w:hint="default" w:ascii="Times" w:hAnsi="Times"/>
                <w:b w:val="false"/>
                <w:i w:val="false"/>
                <w:color w:val="000000"/>
                <w:sz w:val="21"/>
              </w:rPr>
              <w:t>V</w:t>
            </w:r>
          </w:p>
        </w:tc>
        <w:tc>
          <w:tcPr>
            <w:tcW w:w="730" w:type="dxa"/>
            <w:tcBorders>
              <w:top w:val="outset" w:color="000000" w:sz="8"/>
              <w:left w:val="outset" w:color="000000" w:sz="8"/>
              <w:bottom w:val="outset" w:color="000000" w:sz="8"/>
              <w:right w:val="outset" w:color="000000" w:sz="8"/>
            </w:tcBorders>
            <w:tcMar>
              <w:top w:w="75" w:type="dxa"/>
              <w:left w:w="75" w:type="dxa"/>
              <w:bottom w:w="75" w:type="dxa"/>
              <w:right w:w="75" w:type="dxa"/>
            </w:tcMar>
            <w:vAlign w:val="center"/>
          </w:tcPr>
          <w:p>
            <w:pPr>
              <w:spacing w:after="0"/>
              <w:ind w:left="0"/>
              <w:jc w:val="center"/>
            </w:pPr>
            <w:r>
              <w:rPr>
                <w:rFonts w:hint="default" w:ascii="Times" w:hAnsi="Times"/>
                <w:b w:val="false"/>
                <w:i w:val="false"/>
                <w:color w:val="000000"/>
                <w:sz w:val="21"/>
              </w:rPr>
              <w:t>2,27</w:t>
            </w:r>
          </w:p>
        </w:tc>
        <w:tc>
          <w:tcPr>
            <w:tcW w:w="730" w:type="dxa"/>
            <w:tcBorders>
              <w:top w:val="outset" w:color="000000" w:sz="8"/>
              <w:left w:val="outset" w:color="000000" w:sz="8"/>
              <w:bottom w:val="outset" w:color="000000" w:sz="8"/>
              <w:right w:val="outset" w:color="000000" w:sz="8"/>
            </w:tcBorders>
            <w:tcMar>
              <w:top w:w="75" w:type="dxa"/>
              <w:left w:w="75" w:type="dxa"/>
              <w:bottom w:w="75" w:type="dxa"/>
              <w:right w:w="75" w:type="dxa"/>
            </w:tcMar>
            <w:vAlign w:val="center"/>
          </w:tcPr>
          <w:p>
            <w:pPr>
              <w:spacing w:after="0"/>
              <w:ind w:left="0"/>
              <w:jc w:val="center"/>
            </w:pPr>
            <w:r>
              <w:rPr>
                <w:rFonts w:hint="default" w:ascii="Times" w:hAnsi="Times"/>
                <w:b w:val="false"/>
                <w:i w:val="false"/>
                <w:color w:val="000000"/>
                <w:sz w:val="21"/>
              </w:rPr>
              <w:t>2,35</w:t>
            </w:r>
          </w:p>
        </w:tc>
        <w:tc>
          <w:tcPr>
            <w:tcW w:w="730" w:type="dxa"/>
            <w:tcBorders>
              <w:top w:val="outset" w:color="000000" w:sz="8"/>
              <w:left w:val="outset" w:color="000000" w:sz="8"/>
              <w:bottom w:val="outset" w:color="000000" w:sz="8"/>
              <w:right w:val="outset" w:color="000000" w:sz="8"/>
            </w:tcBorders>
            <w:tcMar>
              <w:top w:w="75" w:type="dxa"/>
              <w:left w:w="75" w:type="dxa"/>
              <w:bottom w:w="75" w:type="dxa"/>
              <w:right w:w="75" w:type="dxa"/>
            </w:tcMar>
            <w:vAlign w:val="center"/>
          </w:tcPr>
          <w:p>
            <w:pPr>
              <w:spacing w:after="0"/>
              <w:ind w:left="0"/>
              <w:jc w:val="center"/>
            </w:pPr>
            <w:r>
              <w:rPr>
                <w:rFonts w:hint="default" w:ascii="Times" w:hAnsi="Times"/>
                <w:b w:val="false"/>
                <w:i w:val="false"/>
                <w:color w:val="000000"/>
                <w:sz w:val="21"/>
              </w:rPr>
              <w:t>2,43</w:t>
            </w:r>
          </w:p>
        </w:tc>
        <w:tc>
          <w:tcPr>
            <w:tcW w:w="730" w:type="dxa"/>
            <w:tcBorders>
              <w:top w:val="outset" w:color="000000" w:sz="8"/>
              <w:left w:val="outset" w:color="000000" w:sz="8"/>
              <w:bottom w:val="outset" w:color="000000" w:sz="8"/>
              <w:right w:val="outset" w:color="000000" w:sz="8"/>
            </w:tcBorders>
            <w:tcMar>
              <w:top w:w="75" w:type="dxa"/>
              <w:left w:w="75" w:type="dxa"/>
              <w:bottom w:w="75" w:type="dxa"/>
              <w:right w:w="75" w:type="dxa"/>
            </w:tcMar>
            <w:vAlign w:val="center"/>
          </w:tcPr>
          <w:p>
            <w:pPr>
              <w:spacing w:after="0"/>
              <w:ind w:left="0"/>
              <w:jc w:val="center"/>
            </w:pPr>
            <w:r>
              <w:rPr>
                <w:rFonts w:hint="default" w:ascii="Times" w:hAnsi="Times"/>
                <w:b w:val="false"/>
                <w:i w:val="false"/>
                <w:color w:val="000000"/>
                <w:sz w:val="21"/>
              </w:rPr>
              <w:t>2,51</w:t>
            </w:r>
          </w:p>
        </w:tc>
        <w:tc>
          <w:tcPr>
            <w:tcW w:w="730" w:type="dxa"/>
            <w:tcBorders>
              <w:top w:val="outset" w:color="000000" w:sz="8"/>
              <w:left w:val="outset" w:color="000000" w:sz="8"/>
              <w:bottom w:val="outset" w:color="000000" w:sz="8"/>
              <w:right w:val="outset" w:color="000000" w:sz="8"/>
            </w:tcBorders>
            <w:tcMar>
              <w:top w:w="75" w:type="dxa"/>
              <w:left w:w="75" w:type="dxa"/>
              <w:bottom w:w="75" w:type="dxa"/>
              <w:right w:w="75" w:type="dxa"/>
            </w:tcMar>
            <w:vAlign w:val="center"/>
          </w:tcPr>
          <w:p>
            <w:pPr>
              <w:spacing w:after="0"/>
              <w:ind w:left="0"/>
              <w:jc w:val="center"/>
            </w:pPr>
            <w:r>
              <w:rPr>
                <w:rFonts w:hint="default" w:ascii="Times" w:hAnsi="Times"/>
                <w:b w:val="false"/>
                <w:i w:val="false"/>
                <w:color w:val="000000"/>
                <w:sz w:val="21"/>
              </w:rPr>
              <w:t>2,59</w:t>
            </w:r>
          </w:p>
        </w:tc>
        <w:tc>
          <w:tcPr>
            <w:tcW w:w="730" w:type="dxa"/>
            <w:tcBorders>
              <w:top w:val="outset" w:color="000000" w:sz="8"/>
              <w:left w:val="outset" w:color="000000" w:sz="8"/>
              <w:bottom w:val="outset" w:color="000000" w:sz="8"/>
              <w:right w:val="outset" w:color="000000" w:sz="8"/>
            </w:tcBorders>
            <w:tcMar>
              <w:top w:w="75" w:type="dxa"/>
              <w:left w:w="75" w:type="dxa"/>
              <w:bottom w:w="75" w:type="dxa"/>
              <w:right w:w="75" w:type="dxa"/>
            </w:tcMar>
            <w:vAlign w:val="center"/>
          </w:tcPr>
          <w:p>
            <w:pPr>
              <w:spacing w:after="0"/>
              <w:ind w:left="0"/>
              <w:jc w:val="center"/>
            </w:pPr>
            <w:r>
              <w:rPr>
                <w:rFonts w:hint="default" w:ascii="Times" w:hAnsi="Times"/>
                <w:b w:val="false"/>
                <w:i w:val="false"/>
                <w:color w:val="000000"/>
                <w:sz w:val="21"/>
              </w:rPr>
              <w:t>2,67</w:t>
            </w:r>
          </w:p>
        </w:tc>
        <w:tc>
          <w:tcPr>
            <w:tcW w:w="730" w:type="dxa"/>
            <w:tcBorders>
              <w:top w:val="outset" w:color="000000" w:sz="8"/>
              <w:left w:val="outset" w:color="000000" w:sz="8"/>
              <w:bottom w:val="outset" w:color="000000" w:sz="8"/>
              <w:right w:val="outset" w:color="000000" w:sz="8"/>
            </w:tcBorders>
            <w:tcMar>
              <w:top w:w="75" w:type="dxa"/>
              <w:left w:w="75" w:type="dxa"/>
              <w:bottom w:w="75" w:type="dxa"/>
              <w:right w:w="75" w:type="dxa"/>
            </w:tcMar>
            <w:vAlign w:val="center"/>
          </w:tcPr>
          <w:p>
            <w:pPr>
              <w:spacing w:after="0"/>
              <w:ind w:left="0"/>
              <w:jc w:val="center"/>
            </w:pPr>
            <w:r>
              <w:rPr>
                <w:rFonts w:hint="default" w:ascii="Times" w:hAnsi="Times"/>
                <w:b w:val="false"/>
                <w:i w:val="false"/>
                <w:color w:val="000000"/>
                <w:sz w:val="21"/>
              </w:rPr>
              <w:t>2,80</w:t>
            </w:r>
          </w:p>
        </w:tc>
        <w:tc>
          <w:tcPr>
            <w:tcW w:w="730" w:type="dxa"/>
            <w:tcBorders>
              <w:top w:val="outset" w:color="000000" w:sz="8"/>
              <w:left w:val="outset" w:color="000000" w:sz="8"/>
              <w:bottom w:val="outset" w:color="000000" w:sz="8"/>
              <w:right w:val="outset" w:color="000000" w:sz="8"/>
            </w:tcBorders>
            <w:tcMar>
              <w:top w:w="75" w:type="dxa"/>
              <w:left w:w="75" w:type="dxa"/>
              <w:bottom w:w="75" w:type="dxa"/>
              <w:right w:w="75" w:type="dxa"/>
            </w:tcMar>
            <w:vAlign w:val="center"/>
          </w:tcPr>
          <w:p>
            <w:pPr>
              <w:spacing w:after="0"/>
              <w:ind w:left="0"/>
              <w:jc w:val="center"/>
            </w:pPr>
            <w:r>
              <w:rPr>
                <w:rFonts w:hint="default" w:ascii="Times" w:hAnsi="Times"/>
                <w:b w:val="false"/>
                <w:i w:val="false"/>
                <w:color w:val="000000"/>
                <w:sz w:val="21"/>
              </w:rPr>
              <w:t>2,95</w:t>
            </w:r>
          </w:p>
        </w:tc>
      </w:tr>
      <w:tr>
        <w:trPr>
          <w:trHeight w:val="180" w:hRule="atLeast"/>
        </w:trPr>
        <w:tc>
          <w:tcPr>
            <w:tcW w:w="2902" w:type="dxa"/>
            <w:tcBorders>
              <w:top w:val="outset" w:color="000000" w:sz="8"/>
              <w:left w:val="outset" w:color="000000" w:sz="8"/>
              <w:bottom w:val="outset" w:color="000000" w:sz="8"/>
              <w:right w:val="outset" w:color="000000" w:sz="8"/>
            </w:tcBorders>
            <w:tcMar>
              <w:top w:w="75" w:type="dxa"/>
              <w:left w:w="75" w:type="dxa"/>
              <w:bottom w:w="75" w:type="dxa"/>
              <w:right w:w="75" w:type="dxa"/>
            </w:tcMar>
            <w:vAlign w:val="center"/>
          </w:tcPr>
          <w:p>
            <w:pPr>
              <w:spacing w:after="0"/>
              <w:ind w:left="0"/>
              <w:jc w:val="both"/>
            </w:pPr>
            <w:r>
              <w:rPr>
                <w:rFonts w:hint="default" w:ascii="Times" w:hAnsi="Times"/>
                <w:b w:val="false"/>
                <w:i w:val="false"/>
                <w:color w:val="000000"/>
                <w:sz w:val="21"/>
              </w:rPr>
              <w:t>Viši poreski saradnik</w:t>
            </w:r>
          </w:p>
        </w:tc>
        <w:tc>
          <w:tcPr>
            <w:tcW w:w="1648" w:type="dxa"/>
            <w:tcBorders>
              <w:top w:val="outset" w:color="000000" w:sz="8"/>
              <w:left w:val="outset" w:color="000000" w:sz="8"/>
              <w:bottom w:val="outset" w:color="000000" w:sz="8"/>
              <w:right w:val="outset" w:color="000000" w:sz="8"/>
            </w:tcBorders>
            <w:tcMar>
              <w:top w:w="75" w:type="dxa"/>
              <w:left w:w="75" w:type="dxa"/>
              <w:bottom w:w="75" w:type="dxa"/>
              <w:right w:w="75" w:type="dxa"/>
            </w:tcMar>
            <w:vAlign w:val="center"/>
          </w:tcPr>
          <w:p>
            <w:pPr>
              <w:spacing w:after="0"/>
              <w:ind w:left="0"/>
              <w:jc w:val="center"/>
            </w:pPr>
            <w:r>
              <w:rPr>
                <w:rFonts w:hint="default" w:ascii="Times" w:hAnsi="Times"/>
                <w:b w:val="false"/>
                <w:i w:val="false"/>
                <w:color w:val="000000"/>
                <w:sz w:val="21"/>
              </w:rPr>
              <w:t>VI</w:t>
            </w:r>
          </w:p>
        </w:tc>
        <w:tc>
          <w:tcPr>
            <w:tcW w:w="730" w:type="dxa"/>
            <w:tcBorders>
              <w:top w:val="outset" w:color="000000" w:sz="8"/>
              <w:left w:val="outset" w:color="000000" w:sz="8"/>
              <w:bottom w:val="outset" w:color="000000" w:sz="8"/>
              <w:right w:val="outset" w:color="000000" w:sz="8"/>
            </w:tcBorders>
            <w:tcMar>
              <w:top w:w="75" w:type="dxa"/>
              <w:left w:w="75" w:type="dxa"/>
              <w:bottom w:w="75" w:type="dxa"/>
              <w:right w:w="75" w:type="dxa"/>
            </w:tcMar>
            <w:vAlign w:val="center"/>
          </w:tcPr>
          <w:p>
            <w:pPr>
              <w:spacing w:after="0"/>
              <w:ind w:left="0"/>
              <w:jc w:val="center"/>
            </w:pPr>
            <w:r>
              <w:rPr>
                <w:rFonts w:hint="default" w:ascii="Times" w:hAnsi="Times"/>
                <w:b w:val="false"/>
                <w:i w:val="false"/>
                <w:color w:val="000000"/>
                <w:sz w:val="21"/>
              </w:rPr>
              <w:t>2,12</w:t>
            </w:r>
          </w:p>
        </w:tc>
        <w:tc>
          <w:tcPr>
            <w:tcW w:w="730" w:type="dxa"/>
            <w:tcBorders>
              <w:top w:val="outset" w:color="000000" w:sz="8"/>
              <w:left w:val="outset" w:color="000000" w:sz="8"/>
              <w:bottom w:val="outset" w:color="000000" w:sz="8"/>
              <w:right w:val="outset" w:color="000000" w:sz="8"/>
            </w:tcBorders>
            <w:tcMar>
              <w:top w:w="75" w:type="dxa"/>
              <w:left w:w="75" w:type="dxa"/>
              <w:bottom w:w="75" w:type="dxa"/>
              <w:right w:w="75" w:type="dxa"/>
            </w:tcMar>
            <w:vAlign w:val="center"/>
          </w:tcPr>
          <w:p>
            <w:pPr>
              <w:spacing w:after="0"/>
              <w:ind w:left="0"/>
              <w:jc w:val="center"/>
            </w:pPr>
            <w:r>
              <w:rPr>
                <w:rFonts w:hint="default" w:ascii="Times" w:hAnsi="Times"/>
                <w:b w:val="false"/>
                <w:i w:val="false"/>
                <w:color w:val="000000"/>
                <w:sz w:val="21"/>
              </w:rPr>
              <w:t>2,21</w:t>
            </w:r>
          </w:p>
        </w:tc>
        <w:tc>
          <w:tcPr>
            <w:tcW w:w="730" w:type="dxa"/>
            <w:tcBorders>
              <w:top w:val="outset" w:color="000000" w:sz="8"/>
              <w:left w:val="outset" w:color="000000" w:sz="8"/>
              <w:bottom w:val="outset" w:color="000000" w:sz="8"/>
              <w:right w:val="outset" w:color="000000" w:sz="8"/>
            </w:tcBorders>
            <w:tcMar>
              <w:top w:w="75" w:type="dxa"/>
              <w:left w:w="75" w:type="dxa"/>
              <w:bottom w:w="75" w:type="dxa"/>
              <w:right w:w="75" w:type="dxa"/>
            </w:tcMar>
            <w:vAlign w:val="center"/>
          </w:tcPr>
          <w:p>
            <w:pPr>
              <w:spacing w:after="0"/>
              <w:ind w:left="0"/>
              <w:jc w:val="center"/>
            </w:pPr>
            <w:r>
              <w:rPr>
                <w:rFonts w:hint="default" w:ascii="Times" w:hAnsi="Times"/>
                <w:b w:val="false"/>
                <w:i w:val="false"/>
                <w:color w:val="000000"/>
                <w:sz w:val="21"/>
              </w:rPr>
              <w:t>2,31</w:t>
            </w:r>
          </w:p>
        </w:tc>
        <w:tc>
          <w:tcPr>
            <w:tcW w:w="730" w:type="dxa"/>
            <w:tcBorders>
              <w:top w:val="outset" w:color="000000" w:sz="8"/>
              <w:left w:val="outset" w:color="000000" w:sz="8"/>
              <w:bottom w:val="outset" w:color="000000" w:sz="8"/>
              <w:right w:val="outset" w:color="000000" w:sz="8"/>
            </w:tcBorders>
            <w:tcMar>
              <w:top w:w="75" w:type="dxa"/>
              <w:left w:w="75" w:type="dxa"/>
              <w:bottom w:w="75" w:type="dxa"/>
              <w:right w:w="75" w:type="dxa"/>
            </w:tcMar>
            <w:vAlign w:val="center"/>
          </w:tcPr>
          <w:p>
            <w:pPr>
              <w:spacing w:after="0"/>
              <w:ind w:left="0"/>
              <w:jc w:val="center"/>
            </w:pPr>
            <w:r>
              <w:rPr>
                <w:rFonts w:hint="default" w:ascii="Times" w:hAnsi="Times"/>
                <w:b w:val="false"/>
                <w:i w:val="false"/>
                <w:color w:val="000000"/>
                <w:sz w:val="21"/>
              </w:rPr>
              <w:t>2,41</w:t>
            </w:r>
          </w:p>
        </w:tc>
        <w:tc>
          <w:tcPr>
            <w:tcW w:w="730" w:type="dxa"/>
            <w:tcBorders>
              <w:top w:val="outset" w:color="000000" w:sz="8"/>
              <w:left w:val="outset" w:color="000000" w:sz="8"/>
              <w:bottom w:val="outset" w:color="000000" w:sz="8"/>
              <w:right w:val="outset" w:color="000000" w:sz="8"/>
            </w:tcBorders>
            <w:tcMar>
              <w:top w:w="75" w:type="dxa"/>
              <w:left w:w="75" w:type="dxa"/>
              <w:bottom w:w="75" w:type="dxa"/>
              <w:right w:w="75" w:type="dxa"/>
            </w:tcMar>
            <w:vAlign w:val="center"/>
          </w:tcPr>
          <w:p>
            <w:pPr>
              <w:spacing w:after="0"/>
              <w:ind w:left="0"/>
              <w:jc w:val="center"/>
            </w:pPr>
            <w:r>
              <w:rPr>
                <w:rFonts w:hint="default" w:ascii="Times" w:hAnsi="Times"/>
                <w:b w:val="false"/>
                <w:i w:val="false"/>
                <w:color w:val="000000"/>
                <w:sz w:val="21"/>
              </w:rPr>
              <w:t>2,52</w:t>
            </w:r>
          </w:p>
        </w:tc>
        <w:tc>
          <w:tcPr>
            <w:tcW w:w="730" w:type="dxa"/>
            <w:tcBorders>
              <w:top w:val="outset" w:color="000000" w:sz="8"/>
              <w:left w:val="outset" w:color="000000" w:sz="8"/>
              <w:bottom w:val="outset" w:color="000000" w:sz="8"/>
              <w:right w:val="outset" w:color="000000" w:sz="8"/>
            </w:tcBorders>
            <w:tcMar>
              <w:top w:w="75" w:type="dxa"/>
              <w:left w:w="75" w:type="dxa"/>
              <w:bottom w:w="75" w:type="dxa"/>
              <w:right w:w="75" w:type="dxa"/>
            </w:tcMar>
            <w:vAlign w:val="center"/>
          </w:tcPr>
          <w:p>
            <w:pPr>
              <w:spacing w:after="0"/>
              <w:ind w:left="0"/>
              <w:jc w:val="center"/>
            </w:pPr>
            <w:r>
              <w:rPr>
                <w:rFonts w:hint="default" w:ascii="Times" w:hAnsi="Times"/>
                <w:b w:val="false"/>
                <w:i w:val="false"/>
                <w:color w:val="000000"/>
                <w:sz w:val="21"/>
              </w:rPr>
              <w:t>2,64</w:t>
            </w:r>
          </w:p>
        </w:tc>
        <w:tc>
          <w:tcPr>
            <w:tcW w:w="730" w:type="dxa"/>
            <w:tcBorders>
              <w:top w:val="outset" w:color="000000" w:sz="8"/>
              <w:left w:val="outset" w:color="000000" w:sz="8"/>
              <w:bottom w:val="outset" w:color="000000" w:sz="8"/>
              <w:right w:val="outset" w:color="000000" w:sz="8"/>
            </w:tcBorders>
            <w:tcMar>
              <w:top w:w="75" w:type="dxa"/>
              <w:left w:w="75" w:type="dxa"/>
              <w:bottom w:w="75" w:type="dxa"/>
              <w:right w:w="75" w:type="dxa"/>
            </w:tcMar>
            <w:vAlign w:val="center"/>
          </w:tcPr>
          <w:p>
            <w:pPr>
              <w:spacing w:after="0"/>
              <w:ind w:left="0"/>
              <w:jc w:val="center"/>
            </w:pPr>
            <w:r>
              <w:rPr>
                <w:rFonts w:hint="default" w:ascii="Times" w:hAnsi="Times"/>
                <w:b w:val="false"/>
                <w:i w:val="false"/>
                <w:color w:val="000000"/>
                <w:sz w:val="21"/>
              </w:rPr>
              <w:t>2,76</w:t>
            </w:r>
          </w:p>
        </w:tc>
        <w:tc>
          <w:tcPr>
            <w:tcW w:w="730" w:type="dxa"/>
            <w:tcBorders>
              <w:top w:val="outset" w:color="000000" w:sz="8"/>
              <w:left w:val="outset" w:color="000000" w:sz="8"/>
              <w:bottom w:val="outset" w:color="000000" w:sz="8"/>
              <w:right w:val="outset" w:color="000000" w:sz="8"/>
            </w:tcBorders>
            <w:tcMar>
              <w:top w:w="75" w:type="dxa"/>
              <w:left w:w="75" w:type="dxa"/>
              <w:bottom w:w="75" w:type="dxa"/>
              <w:right w:w="75" w:type="dxa"/>
            </w:tcMar>
            <w:vAlign w:val="center"/>
          </w:tcPr>
          <w:p>
            <w:pPr>
              <w:spacing w:after="0"/>
              <w:ind w:left="0"/>
              <w:jc w:val="center"/>
            </w:pPr>
            <w:r>
              <w:rPr>
                <w:rFonts w:hint="default" w:ascii="Times" w:hAnsi="Times"/>
                <w:b w:val="false"/>
                <w:i w:val="false"/>
                <w:color w:val="000000"/>
                <w:sz w:val="21"/>
              </w:rPr>
              <w:t>2,89</w:t>
            </w:r>
          </w:p>
        </w:tc>
      </w:tr>
      <w:tr>
        <w:trPr>
          <w:trHeight w:val="180" w:hRule="atLeast"/>
        </w:trPr>
        <w:tc>
          <w:tcPr>
            <w:tcW w:w="2902" w:type="dxa"/>
            <w:tcBorders>
              <w:top w:val="outset" w:color="000000" w:sz="8"/>
              <w:left w:val="outset" w:color="000000" w:sz="8"/>
              <w:bottom w:val="outset" w:color="000000" w:sz="8"/>
              <w:right w:val="outset" w:color="000000" w:sz="8"/>
            </w:tcBorders>
            <w:tcMar>
              <w:top w:w="75" w:type="dxa"/>
              <w:left w:w="75" w:type="dxa"/>
              <w:bottom w:w="75" w:type="dxa"/>
              <w:right w:w="75" w:type="dxa"/>
            </w:tcMar>
            <w:vAlign w:val="center"/>
          </w:tcPr>
          <w:p>
            <w:pPr>
              <w:spacing w:after="0"/>
              <w:ind w:left="0"/>
              <w:jc w:val="both"/>
            </w:pPr>
            <w:r>
              <w:rPr>
                <w:rFonts w:hint="default" w:ascii="Times" w:hAnsi="Times"/>
                <w:b w:val="false"/>
                <w:i w:val="false"/>
                <w:color w:val="000000"/>
                <w:sz w:val="21"/>
              </w:rPr>
              <w:t>Poreski saradnik</w:t>
            </w:r>
          </w:p>
        </w:tc>
        <w:tc>
          <w:tcPr>
            <w:tcW w:w="1648" w:type="dxa"/>
            <w:tcBorders>
              <w:top w:val="outset" w:color="000000" w:sz="8"/>
              <w:left w:val="outset" w:color="000000" w:sz="8"/>
              <w:bottom w:val="outset" w:color="000000" w:sz="8"/>
              <w:right w:val="outset" w:color="000000" w:sz="8"/>
            </w:tcBorders>
            <w:tcMar>
              <w:top w:w="75" w:type="dxa"/>
              <w:left w:w="75" w:type="dxa"/>
              <w:bottom w:w="75" w:type="dxa"/>
              <w:right w:w="75" w:type="dxa"/>
            </w:tcMar>
            <w:vAlign w:val="center"/>
          </w:tcPr>
          <w:p>
            <w:pPr>
              <w:spacing w:after="0"/>
              <w:ind w:left="0"/>
              <w:jc w:val="center"/>
            </w:pPr>
            <w:r>
              <w:rPr>
                <w:rFonts w:hint="default" w:ascii="Times" w:hAnsi="Times"/>
                <w:b w:val="false"/>
                <w:i w:val="false"/>
                <w:color w:val="000000"/>
                <w:sz w:val="21"/>
              </w:rPr>
              <w:t>VII</w:t>
            </w:r>
          </w:p>
        </w:tc>
        <w:tc>
          <w:tcPr>
            <w:tcW w:w="730" w:type="dxa"/>
            <w:tcBorders>
              <w:top w:val="outset" w:color="000000" w:sz="8"/>
              <w:left w:val="outset" w:color="000000" w:sz="8"/>
              <w:bottom w:val="outset" w:color="000000" w:sz="8"/>
              <w:right w:val="outset" w:color="000000" w:sz="8"/>
            </w:tcBorders>
            <w:tcMar>
              <w:top w:w="75" w:type="dxa"/>
              <w:left w:w="75" w:type="dxa"/>
              <w:bottom w:w="75" w:type="dxa"/>
              <w:right w:w="75" w:type="dxa"/>
            </w:tcMar>
            <w:vAlign w:val="center"/>
          </w:tcPr>
          <w:p>
            <w:pPr>
              <w:spacing w:after="0"/>
              <w:ind w:left="0"/>
              <w:jc w:val="center"/>
            </w:pPr>
            <w:r>
              <w:rPr>
                <w:rFonts w:hint="default" w:ascii="Times" w:hAnsi="Times"/>
                <w:b w:val="false"/>
                <w:i w:val="false"/>
                <w:color w:val="000000"/>
                <w:sz w:val="21"/>
              </w:rPr>
              <w:t>1,98</w:t>
            </w:r>
          </w:p>
        </w:tc>
        <w:tc>
          <w:tcPr>
            <w:tcW w:w="730" w:type="dxa"/>
            <w:tcBorders>
              <w:top w:val="outset" w:color="000000" w:sz="8"/>
              <w:left w:val="outset" w:color="000000" w:sz="8"/>
              <w:bottom w:val="outset" w:color="000000" w:sz="8"/>
              <w:right w:val="outset" w:color="000000" w:sz="8"/>
            </w:tcBorders>
            <w:tcMar>
              <w:top w:w="75" w:type="dxa"/>
              <w:left w:w="75" w:type="dxa"/>
              <w:bottom w:w="75" w:type="dxa"/>
              <w:right w:w="75" w:type="dxa"/>
            </w:tcMar>
            <w:vAlign w:val="center"/>
          </w:tcPr>
          <w:p>
            <w:pPr>
              <w:spacing w:after="0"/>
              <w:ind w:left="0"/>
              <w:jc w:val="center"/>
            </w:pPr>
            <w:r>
              <w:rPr>
                <w:rFonts w:hint="default" w:ascii="Times" w:hAnsi="Times"/>
                <w:b w:val="false"/>
                <w:i w:val="false"/>
                <w:color w:val="000000"/>
                <w:sz w:val="21"/>
              </w:rPr>
              <w:t>2,04</w:t>
            </w:r>
          </w:p>
        </w:tc>
        <w:tc>
          <w:tcPr>
            <w:tcW w:w="730" w:type="dxa"/>
            <w:tcBorders>
              <w:top w:val="outset" w:color="000000" w:sz="8"/>
              <w:left w:val="outset" w:color="000000" w:sz="8"/>
              <w:bottom w:val="outset" w:color="000000" w:sz="8"/>
              <w:right w:val="outset" w:color="000000" w:sz="8"/>
            </w:tcBorders>
            <w:tcMar>
              <w:top w:w="75" w:type="dxa"/>
              <w:left w:w="75" w:type="dxa"/>
              <w:bottom w:w="75" w:type="dxa"/>
              <w:right w:w="75" w:type="dxa"/>
            </w:tcMar>
            <w:vAlign w:val="center"/>
          </w:tcPr>
          <w:p>
            <w:pPr>
              <w:spacing w:after="0"/>
              <w:ind w:left="0"/>
              <w:jc w:val="center"/>
            </w:pPr>
            <w:r>
              <w:rPr>
                <w:rFonts w:hint="default" w:ascii="Times" w:hAnsi="Times"/>
                <w:b w:val="false"/>
                <w:i w:val="false"/>
                <w:color w:val="000000"/>
                <w:sz w:val="21"/>
              </w:rPr>
              <w:t>2,13</w:t>
            </w:r>
          </w:p>
        </w:tc>
        <w:tc>
          <w:tcPr>
            <w:tcW w:w="730" w:type="dxa"/>
            <w:tcBorders>
              <w:top w:val="outset" w:color="000000" w:sz="8"/>
              <w:left w:val="outset" w:color="000000" w:sz="8"/>
              <w:bottom w:val="outset" w:color="000000" w:sz="8"/>
              <w:right w:val="outset" w:color="000000" w:sz="8"/>
            </w:tcBorders>
            <w:tcMar>
              <w:top w:w="75" w:type="dxa"/>
              <w:left w:w="75" w:type="dxa"/>
              <w:bottom w:w="75" w:type="dxa"/>
              <w:right w:w="75" w:type="dxa"/>
            </w:tcMar>
            <w:vAlign w:val="center"/>
          </w:tcPr>
          <w:p>
            <w:pPr>
              <w:spacing w:after="0"/>
              <w:ind w:left="0"/>
              <w:jc w:val="center"/>
            </w:pPr>
            <w:r>
              <w:rPr>
                <w:rFonts w:hint="default" w:ascii="Times" w:hAnsi="Times"/>
                <w:b w:val="false"/>
                <w:i w:val="false"/>
                <w:color w:val="000000"/>
                <w:sz w:val="21"/>
              </w:rPr>
              <w:t>2,22</w:t>
            </w:r>
          </w:p>
        </w:tc>
        <w:tc>
          <w:tcPr>
            <w:tcW w:w="730" w:type="dxa"/>
            <w:tcBorders>
              <w:top w:val="outset" w:color="000000" w:sz="8"/>
              <w:left w:val="outset" w:color="000000" w:sz="8"/>
              <w:bottom w:val="outset" w:color="000000" w:sz="8"/>
              <w:right w:val="outset" w:color="000000" w:sz="8"/>
            </w:tcBorders>
            <w:tcMar>
              <w:top w:w="75" w:type="dxa"/>
              <w:left w:w="75" w:type="dxa"/>
              <w:bottom w:w="75" w:type="dxa"/>
              <w:right w:w="75" w:type="dxa"/>
            </w:tcMar>
            <w:vAlign w:val="center"/>
          </w:tcPr>
          <w:p>
            <w:pPr>
              <w:spacing w:after="0"/>
              <w:ind w:left="0"/>
              <w:jc w:val="center"/>
            </w:pPr>
            <w:r>
              <w:rPr>
                <w:rFonts w:hint="default" w:ascii="Times" w:hAnsi="Times"/>
                <w:b w:val="false"/>
                <w:i w:val="false"/>
                <w:color w:val="000000"/>
                <w:sz w:val="21"/>
              </w:rPr>
              <w:t>2,32</w:t>
            </w:r>
          </w:p>
        </w:tc>
        <w:tc>
          <w:tcPr>
            <w:tcW w:w="730" w:type="dxa"/>
            <w:tcBorders>
              <w:top w:val="outset" w:color="000000" w:sz="8"/>
              <w:left w:val="outset" w:color="000000" w:sz="8"/>
              <w:bottom w:val="outset" w:color="000000" w:sz="8"/>
              <w:right w:val="outset" w:color="000000" w:sz="8"/>
            </w:tcBorders>
            <w:tcMar>
              <w:top w:w="75" w:type="dxa"/>
              <w:left w:w="75" w:type="dxa"/>
              <w:bottom w:w="75" w:type="dxa"/>
              <w:right w:w="75" w:type="dxa"/>
            </w:tcMar>
            <w:vAlign w:val="center"/>
          </w:tcPr>
          <w:p>
            <w:pPr>
              <w:spacing w:after="0"/>
              <w:ind w:left="0"/>
              <w:jc w:val="center"/>
            </w:pPr>
            <w:r>
              <w:rPr>
                <w:rFonts w:hint="default" w:ascii="Times" w:hAnsi="Times"/>
                <w:b w:val="false"/>
                <w:i w:val="false"/>
                <w:color w:val="000000"/>
                <w:sz w:val="21"/>
              </w:rPr>
              <w:t>2,43</w:t>
            </w:r>
          </w:p>
        </w:tc>
        <w:tc>
          <w:tcPr>
            <w:tcW w:w="730" w:type="dxa"/>
            <w:tcBorders>
              <w:top w:val="outset" w:color="000000" w:sz="8"/>
              <w:left w:val="outset" w:color="000000" w:sz="8"/>
              <w:bottom w:val="outset" w:color="000000" w:sz="8"/>
              <w:right w:val="outset" w:color="000000" w:sz="8"/>
            </w:tcBorders>
            <w:tcMar>
              <w:top w:w="75" w:type="dxa"/>
              <w:left w:w="75" w:type="dxa"/>
              <w:bottom w:w="75" w:type="dxa"/>
              <w:right w:w="75" w:type="dxa"/>
            </w:tcMar>
            <w:vAlign w:val="center"/>
          </w:tcPr>
          <w:p>
            <w:pPr>
              <w:spacing w:after="0"/>
              <w:ind w:left="0"/>
              <w:jc w:val="center"/>
            </w:pPr>
            <w:r>
              <w:rPr>
                <w:rFonts w:hint="default" w:ascii="Times" w:hAnsi="Times"/>
                <w:b w:val="false"/>
                <w:i w:val="false"/>
                <w:color w:val="000000"/>
                <w:sz w:val="21"/>
              </w:rPr>
              <w:t>2,54</w:t>
            </w:r>
          </w:p>
        </w:tc>
        <w:tc>
          <w:tcPr>
            <w:tcW w:w="730" w:type="dxa"/>
            <w:tcBorders>
              <w:top w:val="outset" w:color="000000" w:sz="8"/>
              <w:left w:val="outset" w:color="000000" w:sz="8"/>
              <w:bottom w:val="outset" w:color="000000" w:sz="8"/>
              <w:right w:val="outset" w:color="000000" w:sz="8"/>
            </w:tcBorders>
            <w:tcMar>
              <w:top w:w="75" w:type="dxa"/>
              <w:left w:w="75" w:type="dxa"/>
              <w:bottom w:w="75" w:type="dxa"/>
              <w:right w:w="75" w:type="dxa"/>
            </w:tcMar>
            <w:vAlign w:val="center"/>
          </w:tcPr>
          <w:p>
            <w:pPr>
              <w:spacing w:after="0"/>
              <w:ind w:left="0"/>
              <w:jc w:val="center"/>
            </w:pPr>
            <w:r>
              <w:rPr>
                <w:rFonts w:hint="default" w:ascii="Times" w:hAnsi="Times"/>
                <w:b w:val="false"/>
                <w:i w:val="false"/>
                <w:color w:val="000000"/>
                <w:sz w:val="21"/>
              </w:rPr>
              <w:t>2,65</w:t>
            </w:r>
          </w:p>
        </w:tc>
      </w:tr>
      <w:tr>
        <w:trPr>
          <w:trHeight w:val="180" w:hRule="atLeast"/>
        </w:trPr>
        <w:tc>
          <w:tcPr>
            <w:tcW w:w="2902" w:type="dxa"/>
            <w:tcBorders>
              <w:top w:val="outset" w:color="000000" w:sz="8"/>
              <w:left w:val="outset" w:color="000000" w:sz="8"/>
              <w:bottom w:val="outset" w:color="000000" w:sz="8"/>
              <w:right w:val="outset" w:color="000000" w:sz="8"/>
            </w:tcBorders>
            <w:tcMar>
              <w:top w:w="75" w:type="dxa"/>
              <w:left w:w="75" w:type="dxa"/>
              <w:bottom w:w="75" w:type="dxa"/>
              <w:right w:w="75" w:type="dxa"/>
            </w:tcMar>
            <w:vAlign w:val="center"/>
          </w:tcPr>
          <w:p>
            <w:pPr>
              <w:spacing w:after="0"/>
              <w:ind w:left="0"/>
              <w:jc w:val="both"/>
            </w:pPr>
            <w:r>
              <w:rPr>
                <w:rFonts w:hint="default" w:ascii="Times" w:hAnsi="Times"/>
                <w:b w:val="false"/>
                <w:i w:val="false"/>
                <w:color w:val="000000"/>
                <w:sz w:val="21"/>
              </w:rPr>
              <w:t>Mlađi poreski saradnik</w:t>
            </w:r>
          </w:p>
        </w:tc>
        <w:tc>
          <w:tcPr>
            <w:tcW w:w="1648" w:type="dxa"/>
            <w:tcBorders>
              <w:top w:val="outset" w:color="000000" w:sz="8"/>
              <w:left w:val="outset" w:color="000000" w:sz="8"/>
              <w:bottom w:val="outset" w:color="000000" w:sz="8"/>
              <w:right w:val="outset" w:color="000000" w:sz="8"/>
            </w:tcBorders>
            <w:tcMar>
              <w:top w:w="75" w:type="dxa"/>
              <w:left w:w="75" w:type="dxa"/>
              <w:bottom w:w="75" w:type="dxa"/>
              <w:right w:w="75" w:type="dxa"/>
            </w:tcMar>
            <w:vAlign w:val="center"/>
          </w:tcPr>
          <w:p>
            <w:pPr>
              <w:spacing w:after="0"/>
              <w:ind w:left="0"/>
              <w:jc w:val="center"/>
            </w:pPr>
            <w:r>
              <w:rPr>
                <w:rFonts w:hint="default" w:ascii="Times" w:hAnsi="Times"/>
                <w:b w:val="false"/>
                <w:i w:val="false"/>
                <w:color w:val="000000"/>
                <w:sz w:val="21"/>
              </w:rPr>
              <w:t>VIII</w:t>
            </w:r>
          </w:p>
        </w:tc>
        <w:tc>
          <w:tcPr>
            <w:tcW w:w="730" w:type="dxa"/>
            <w:tcBorders>
              <w:top w:val="outset" w:color="000000" w:sz="8"/>
              <w:left w:val="outset" w:color="000000" w:sz="8"/>
              <w:bottom w:val="outset" w:color="000000" w:sz="8"/>
              <w:right w:val="outset" w:color="000000" w:sz="8"/>
            </w:tcBorders>
            <w:tcMar>
              <w:top w:w="75" w:type="dxa"/>
              <w:left w:w="75" w:type="dxa"/>
              <w:bottom w:w="75" w:type="dxa"/>
              <w:right w:w="75" w:type="dxa"/>
            </w:tcMar>
            <w:vAlign w:val="center"/>
          </w:tcPr>
          <w:p>
            <w:pPr>
              <w:spacing w:after="0"/>
              <w:ind w:left="0"/>
              <w:jc w:val="center"/>
            </w:pPr>
            <w:r>
              <w:rPr>
                <w:rFonts w:hint="default" w:ascii="Times" w:hAnsi="Times"/>
                <w:b w:val="false"/>
                <w:i w:val="false"/>
                <w:color w:val="000000"/>
                <w:sz w:val="21"/>
              </w:rPr>
              <w:t>1,83</w:t>
            </w:r>
          </w:p>
        </w:tc>
        <w:tc>
          <w:tcPr>
            <w:tcW w:w="730" w:type="dxa"/>
            <w:tcBorders>
              <w:top w:val="outset" w:color="000000" w:sz="8"/>
              <w:left w:val="outset" w:color="000000" w:sz="8"/>
              <w:bottom w:val="outset" w:color="000000" w:sz="8"/>
              <w:right w:val="outset" w:color="000000" w:sz="8"/>
            </w:tcBorders>
            <w:tcMar>
              <w:top w:w="75" w:type="dxa"/>
              <w:left w:w="75" w:type="dxa"/>
              <w:bottom w:w="75" w:type="dxa"/>
              <w:right w:w="75" w:type="dxa"/>
            </w:tcMar>
            <w:vAlign w:val="center"/>
          </w:tcPr>
          <w:p>
            <w:pPr>
              <w:spacing w:after="0"/>
              <w:ind w:left="0"/>
              <w:jc w:val="center"/>
            </w:pPr>
            <w:r>
              <w:rPr>
                <w:rFonts w:hint="default" w:ascii="Times" w:hAnsi="Times"/>
                <w:b w:val="false"/>
                <w:i w:val="false"/>
                <w:color w:val="000000"/>
                <w:sz w:val="21"/>
              </w:rPr>
              <w:t>1,91</w:t>
            </w:r>
          </w:p>
        </w:tc>
        <w:tc>
          <w:tcPr>
            <w:tcW w:w="730" w:type="dxa"/>
            <w:tcBorders>
              <w:top w:val="outset" w:color="000000" w:sz="8"/>
              <w:left w:val="outset" w:color="000000" w:sz="8"/>
              <w:bottom w:val="outset" w:color="000000" w:sz="8"/>
              <w:right w:val="outset" w:color="000000" w:sz="8"/>
            </w:tcBorders>
            <w:tcMar>
              <w:top w:w="75" w:type="dxa"/>
              <w:left w:w="75" w:type="dxa"/>
              <w:bottom w:w="75" w:type="dxa"/>
              <w:right w:w="75" w:type="dxa"/>
            </w:tcMar>
            <w:vAlign w:val="center"/>
          </w:tcPr>
          <w:p>
            <w:pPr>
              <w:spacing w:after="0"/>
              <w:ind w:left="0"/>
              <w:jc w:val="center"/>
            </w:pPr>
            <w:r>
              <w:rPr>
                <w:rFonts w:hint="default" w:ascii="Times" w:hAnsi="Times"/>
                <w:b w:val="false"/>
                <w:i w:val="false"/>
                <w:color w:val="000000"/>
                <w:sz w:val="21"/>
              </w:rPr>
              <w:t>2,00</w:t>
            </w:r>
          </w:p>
        </w:tc>
        <w:tc>
          <w:tcPr>
            <w:tcW w:w="730" w:type="dxa"/>
            <w:tcBorders>
              <w:top w:val="outset" w:color="000000" w:sz="8"/>
              <w:left w:val="outset" w:color="000000" w:sz="8"/>
              <w:bottom w:val="outset" w:color="000000" w:sz="8"/>
              <w:right w:val="outset" w:color="000000" w:sz="8"/>
            </w:tcBorders>
            <w:tcMar>
              <w:top w:w="75" w:type="dxa"/>
              <w:left w:w="75" w:type="dxa"/>
              <w:bottom w:w="75" w:type="dxa"/>
              <w:right w:w="75" w:type="dxa"/>
            </w:tcMar>
            <w:vAlign w:val="center"/>
          </w:tcPr>
          <w:p>
            <w:pPr>
              <w:spacing w:after="0"/>
              <w:ind w:left="0"/>
              <w:jc w:val="center"/>
            </w:pPr>
            <w:r>
              <w:rPr>
                <w:rFonts w:hint="default" w:ascii="Times" w:hAnsi="Times"/>
                <w:b w:val="false"/>
                <w:i w:val="false"/>
                <w:color w:val="000000"/>
                <w:sz w:val="21"/>
              </w:rPr>
              <w:t>2,09</w:t>
            </w:r>
          </w:p>
        </w:tc>
        <w:tc>
          <w:tcPr>
            <w:tcW w:w="730" w:type="dxa"/>
            <w:tcBorders>
              <w:top w:val="outset" w:color="000000" w:sz="8"/>
              <w:left w:val="outset" w:color="000000" w:sz="8"/>
              <w:bottom w:val="outset" w:color="000000" w:sz="8"/>
              <w:right w:val="outset" w:color="000000" w:sz="8"/>
            </w:tcBorders>
            <w:tcMar>
              <w:top w:w="75" w:type="dxa"/>
              <w:left w:w="75" w:type="dxa"/>
              <w:bottom w:w="75" w:type="dxa"/>
              <w:right w:w="75" w:type="dxa"/>
            </w:tcMar>
            <w:vAlign w:val="center"/>
          </w:tcPr>
          <w:p>
            <w:pPr>
              <w:spacing w:after="0"/>
              <w:ind w:left="0"/>
              <w:jc w:val="center"/>
            </w:pPr>
            <w:r>
              <w:rPr>
                <w:rFonts w:hint="default" w:ascii="Times" w:hAnsi="Times"/>
                <w:b w:val="false"/>
                <w:i w:val="false"/>
                <w:color w:val="000000"/>
                <w:sz w:val="21"/>
              </w:rPr>
              <w:t>2,19</w:t>
            </w:r>
          </w:p>
        </w:tc>
        <w:tc>
          <w:tcPr>
            <w:tcW w:w="730" w:type="dxa"/>
            <w:tcBorders>
              <w:top w:val="outset" w:color="000000" w:sz="8"/>
              <w:left w:val="outset" w:color="000000" w:sz="8"/>
              <w:bottom w:val="outset" w:color="000000" w:sz="8"/>
              <w:right w:val="outset" w:color="000000" w:sz="8"/>
            </w:tcBorders>
            <w:tcMar>
              <w:top w:w="75" w:type="dxa"/>
              <w:left w:w="75" w:type="dxa"/>
              <w:bottom w:w="75" w:type="dxa"/>
              <w:right w:w="75" w:type="dxa"/>
            </w:tcMar>
            <w:vAlign w:val="center"/>
          </w:tcPr>
          <w:p>
            <w:pPr>
              <w:spacing w:after="0"/>
              <w:ind w:left="0"/>
              <w:jc w:val="center"/>
            </w:pPr>
            <w:r>
              <w:rPr>
                <w:rFonts w:hint="default" w:ascii="Times" w:hAnsi="Times"/>
                <w:b w:val="false"/>
                <w:i w:val="false"/>
                <w:color w:val="000000"/>
                <w:sz w:val="21"/>
              </w:rPr>
              <w:t>2,29</w:t>
            </w:r>
          </w:p>
        </w:tc>
        <w:tc>
          <w:tcPr>
            <w:tcW w:w="730" w:type="dxa"/>
            <w:tcBorders>
              <w:top w:val="outset" w:color="000000" w:sz="8"/>
              <w:left w:val="outset" w:color="000000" w:sz="8"/>
              <w:bottom w:val="outset" w:color="000000" w:sz="8"/>
              <w:right w:val="outset" w:color="000000" w:sz="8"/>
            </w:tcBorders>
            <w:tcMar>
              <w:top w:w="75" w:type="dxa"/>
              <w:left w:w="75" w:type="dxa"/>
              <w:bottom w:w="75" w:type="dxa"/>
              <w:right w:w="75" w:type="dxa"/>
            </w:tcMar>
            <w:vAlign w:val="center"/>
          </w:tcPr>
          <w:p>
            <w:pPr>
              <w:spacing w:after="0"/>
              <w:ind w:left="0"/>
              <w:jc w:val="center"/>
            </w:pPr>
            <w:r>
              <w:rPr>
                <w:rFonts w:hint="default" w:ascii="Times" w:hAnsi="Times"/>
                <w:b w:val="false"/>
                <w:i w:val="false"/>
                <w:color w:val="000000"/>
                <w:sz w:val="21"/>
              </w:rPr>
              <w:t>2,40</w:t>
            </w:r>
          </w:p>
        </w:tc>
        <w:tc>
          <w:tcPr>
            <w:tcW w:w="730" w:type="dxa"/>
            <w:tcBorders>
              <w:top w:val="outset" w:color="000000" w:sz="8"/>
              <w:left w:val="outset" w:color="000000" w:sz="8"/>
              <w:bottom w:val="outset" w:color="000000" w:sz="8"/>
              <w:right w:val="outset" w:color="000000" w:sz="8"/>
            </w:tcBorders>
            <w:tcMar>
              <w:top w:w="75" w:type="dxa"/>
              <w:left w:w="75" w:type="dxa"/>
              <w:bottom w:w="75" w:type="dxa"/>
              <w:right w:w="75" w:type="dxa"/>
            </w:tcMar>
            <w:vAlign w:val="center"/>
          </w:tcPr>
          <w:p>
            <w:pPr>
              <w:spacing w:after="0"/>
              <w:ind w:left="0"/>
              <w:jc w:val="center"/>
            </w:pPr>
            <w:r>
              <w:rPr>
                <w:rFonts w:hint="default" w:ascii="Times" w:hAnsi="Times"/>
                <w:b w:val="false"/>
                <w:i w:val="false"/>
                <w:color w:val="000000"/>
                <w:sz w:val="21"/>
              </w:rPr>
              <w:t>2,51</w:t>
            </w:r>
          </w:p>
        </w:tc>
      </w:tr>
      <w:tr>
        <w:trPr>
          <w:trHeight w:val="180" w:hRule="atLeast"/>
        </w:trPr>
        <w:tc>
          <w:tcPr>
            <w:tcW w:w="2902" w:type="dxa"/>
            <w:tcBorders>
              <w:top w:val="outset" w:color="000000" w:sz="8"/>
              <w:left w:val="outset" w:color="000000" w:sz="8"/>
              <w:bottom w:val="outset" w:color="000000" w:sz="8"/>
              <w:right w:val="outset" w:color="000000" w:sz="8"/>
            </w:tcBorders>
            <w:tcMar>
              <w:top w:w="75" w:type="dxa"/>
              <w:left w:w="75" w:type="dxa"/>
              <w:bottom w:w="75" w:type="dxa"/>
              <w:right w:w="75" w:type="dxa"/>
            </w:tcMar>
            <w:vAlign w:val="center"/>
          </w:tcPr>
          <w:p>
            <w:pPr>
              <w:spacing w:after="0"/>
              <w:ind w:left="0"/>
              <w:jc w:val="both"/>
            </w:pPr>
            <w:r>
              <w:rPr>
                <w:rFonts w:hint="default" w:ascii="Times" w:hAnsi="Times"/>
                <w:b w:val="false"/>
                <w:i w:val="false"/>
                <w:color w:val="000000"/>
                <w:sz w:val="21"/>
              </w:rPr>
              <w:t>Viši poreski referent</w:t>
            </w:r>
          </w:p>
        </w:tc>
        <w:tc>
          <w:tcPr>
            <w:tcW w:w="1648" w:type="dxa"/>
            <w:tcBorders>
              <w:top w:val="outset" w:color="000000" w:sz="8"/>
              <w:left w:val="outset" w:color="000000" w:sz="8"/>
              <w:bottom w:val="outset" w:color="000000" w:sz="8"/>
              <w:right w:val="outset" w:color="000000" w:sz="8"/>
            </w:tcBorders>
            <w:tcMar>
              <w:top w:w="75" w:type="dxa"/>
              <w:left w:w="75" w:type="dxa"/>
              <w:bottom w:w="75" w:type="dxa"/>
              <w:right w:w="75" w:type="dxa"/>
            </w:tcMar>
            <w:vAlign w:val="center"/>
          </w:tcPr>
          <w:p>
            <w:pPr>
              <w:spacing w:after="0"/>
              <w:ind w:left="0"/>
              <w:jc w:val="center"/>
            </w:pPr>
            <w:r>
              <w:rPr>
                <w:rFonts w:hint="default" w:ascii="Times" w:hAnsi="Times"/>
                <w:b w:val="false"/>
                <w:i w:val="false"/>
                <w:color w:val="000000"/>
                <w:sz w:val="21"/>
              </w:rPr>
              <w:t>IX</w:t>
            </w:r>
          </w:p>
        </w:tc>
        <w:tc>
          <w:tcPr>
            <w:tcW w:w="730" w:type="dxa"/>
            <w:tcBorders>
              <w:top w:val="outset" w:color="000000" w:sz="8"/>
              <w:left w:val="outset" w:color="000000" w:sz="8"/>
              <w:bottom w:val="outset" w:color="000000" w:sz="8"/>
              <w:right w:val="outset" w:color="000000" w:sz="8"/>
            </w:tcBorders>
            <w:tcMar>
              <w:top w:w="75" w:type="dxa"/>
              <w:left w:w="75" w:type="dxa"/>
              <w:bottom w:w="75" w:type="dxa"/>
              <w:right w:w="75" w:type="dxa"/>
            </w:tcMar>
            <w:vAlign w:val="center"/>
          </w:tcPr>
          <w:p>
            <w:pPr>
              <w:spacing w:after="0"/>
              <w:ind w:left="0"/>
              <w:jc w:val="center"/>
            </w:pPr>
            <w:r>
              <w:rPr>
                <w:rFonts w:hint="default" w:ascii="Times" w:hAnsi="Times"/>
                <w:b w:val="false"/>
                <w:i w:val="false"/>
                <w:color w:val="000000"/>
                <w:sz w:val="21"/>
              </w:rPr>
              <w:t>1,74</w:t>
            </w:r>
          </w:p>
        </w:tc>
        <w:tc>
          <w:tcPr>
            <w:tcW w:w="730" w:type="dxa"/>
            <w:tcBorders>
              <w:top w:val="outset" w:color="000000" w:sz="8"/>
              <w:left w:val="outset" w:color="000000" w:sz="8"/>
              <w:bottom w:val="outset" w:color="000000" w:sz="8"/>
              <w:right w:val="outset" w:color="000000" w:sz="8"/>
            </w:tcBorders>
            <w:tcMar>
              <w:top w:w="75" w:type="dxa"/>
              <w:left w:w="75" w:type="dxa"/>
              <w:bottom w:w="75" w:type="dxa"/>
              <w:right w:w="75" w:type="dxa"/>
            </w:tcMar>
            <w:vAlign w:val="center"/>
          </w:tcPr>
          <w:p>
            <w:pPr>
              <w:spacing w:after="0"/>
              <w:ind w:left="0"/>
              <w:jc w:val="center"/>
            </w:pPr>
            <w:r>
              <w:rPr>
                <w:rFonts w:hint="default" w:ascii="Times" w:hAnsi="Times"/>
                <w:b w:val="false"/>
                <w:i w:val="false"/>
                <w:color w:val="000000"/>
                <w:sz w:val="21"/>
              </w:rPr>
              <w:t>1,82</w:t>
            </w:r>
          </w:p>
        </w:tc>
        <w:tc>
          <w:tcPr>
            <w:tcW w:w="730" w:type="dxa"/>
            <w:tcBorders>
              <w:top w:val="outset" w:color="000000" w:sz="8"/>
              <w:left w:val="outset" w:color="000000" w:sz="8"/>
              <w:bottom w:val="outset" w:color="000000" w:sz="8"/>
              <w:right w:val="outset" w:color="000000" w:sz="8"/>
            </w:tcBorders>
            <w:tcMar>
              <w:top w:w="75" w:type="dxa"/>
              <w:left w:w="75" w:type="dxa"/>
              <w:bottom w:w="75" w:type="dxa"/>
              <w:right w:w="75" w:type="dxa"/>
            </w:tcMar>
            <w:vAlign w:val="center"/>
          </w:tcPr>
          <w:p>
            <w:pPr>
              <w:spacing w:after="0"/>
              <w:ind w:left="0"/>
              <w:jc w:val="center"/>
            </w:pPr>
            <w:r>
              <w:rPr>
                <w:rFonts w:hint="default" w:ascii="Times" w:hAnsi="Times"/>
                <w:b w:val="false"/>
                <w:i w:val="false"/>
                <w:color w:val="000000"/>
                <w:sz w:val="21"/>
              </w:rPr>
              <w:t>1,90</w:t>
            </w:r>
          </w:p>
        </w:tc>
        <w:tc>
          <w:tcPr>
            <w:tcW w:w="730" w:type="dxa"/>
            <w:tcBorders>
              <w:top w:val="outset" w:color="000000" w:sz="8"/>
              <w:left w:val="outset" w:color="000000" w:sz="8"/>
              <w:bottom w:val="outset" w:color="000000" w:sz="8"/>
              <w:right w:val="outset" w:color="000000" w:sz="8"/>
            </w:tcBorders>
            <w:tcMar>
              <w:top w:w="75" w:type="dxa"/>
              <w:left w:w="75" w:type="dxa"/>
              <w:bottom w:w="75" w:type="dxa"/>
              <w:right w:w="75" w:type="dxa"/>
            </w:tcMar>
            <w:vAlign w:val="center"/>
          </w:tcPr>
          <w:p>
            <w:pPr>
              <w:spacing w:after="0"/>
              <w:ind w:left="0"/>
              <w:jc w:val="center"/>
            </w:pPr>
            <w:r>
              <w:rPr>
                <w:rFonts w:hint="default" w:ascii="Times" w:hAnsi="Times"/>
                <w:b w:val="false"/>
                <w:i w:val="false"/>
                <w:color w:val="000000"/>
                <w:sz w:val="21"/>
              </w:rPr>
              <w:t>1,98</w:t>
            </w:r>
          </w:p>
        </w:tc>
        <w:tc>
          <w:tcPr>
            <w:tcW w:w="730" w:type="dxa"/>
            <w:tcBorders>
              <w:top w:val="outset" w:color="000000" w:sz="8"/>
              <w:left w:val="outset" w:color="000000" w:sz="8"/>
              <w:bottom w:val="outset" w:color="000000" w:sz="8"/>
              <w:right w:val="outset" w:color="000000" w:sz="8"/>
            </w:tcBorders>
            <w:tcMar>
              <w:top w:w="75" w:type="dxa"/>
              <w:left w:w="75" w:type="dxa"/>
              <w:bottom w:w="75" w:type="dxa"/>
              <w:right w:w="75" w:type="dxa"/>
            </w:tcMar>
            <w:vAlign w:val="center"/>
          </w:tcPr>
          <w:p>
            <w:pPr>
              <w:spacing w:after="0"/>
              <w:ind w:left="0"/>
              <w:jc w:val="center"/>
            </w:pPr>
            <w:r>
              <w:rPr>
                <w:rFonts w:hint="default" w:ascii="Times" w:hAnsi="Times"/>
                <w:b w:val="false"/>
                <w:i w:val="false"/>
                <w:color w:val="000000"/>
                <w:sz w:val="21"/>
              </w:rPr>
              <w:t>2,07</w:t>
            </w:r>
          </w:p>
        </w:tc>
        <w:tc>
          <w:tcPr>
            <w:tcW w:w="730" w:type="dxa"/>
            <w:tcBorders>
              <w:top w:val="outset" w:color="000000" w:sz="8"/>
              <w:left w:val="outset" w:color="000000" w:sz="8"/>
              <w:bottom w:val="outset" w:color="000000" w:sz="8"/>
              <w:right w:val="outset" w:color="000000" w:sz="8"/>
            </w:tcBorders>
            <w:tcMar>
              <w:top w:w="75" w:type="dxa"/>
              <w:left w:w="75" w:type="dxa"/>
              <w:bottom w:w="75" w:type="dxa"/>
              <w:right w:w="75" w:type="dxa"/>
            </w:tcMar>
            <w:vAlign w:val="center"/>
          </w:tcPr>
          <w:p>
            <w:pPr>
              <w:spacing w:after="0"/>
              <w:ind w:left="0"/>
              <w:jc w:val="center"/>
            </w:pPr>
            <w:r>
              <w:rPr>
                <w:rFonts w:hint="default" w:ascii="Times" w:hAnsi="Times"/>
                <w:b w:val="false"/>
                <w:i w:val="false"/>
                <w:color w:val="000000"/>
                <w:sz w:val="21"/>
              </w:rPr>
              <w:t>2,17</w:t>
            </w:r>
          </w:p>
        </w:tc>
        <w:tc>
          <w:tcPr>
            <w:tcW w:w="730" w:type="dxa"/>
            <w:tcBorders>
              <w:top w:val="outset" w:color="000000" w:sz="8"/>
              <w:left w:val="outset" w:color="000000" w:sz="8"/>
              <w:bottom w:val="outset" w:color="000000" w:sz="8"/>
              <w:right w:val="outset" w:color="000000" w:sz="8"/>
            </w:tcBorders>
            <w:tcMar>
              <w:top w:w="75" w:type="dxa"/>
              <w:left w:w="75" w:type="dxa"/>
              <w:bottom w:w="75" w:type="dxa"/>
              <w:right w:w="75" w:type="dxa"/>
            </w:tcMar>
            <w:vAlign w:val="center"/>
          </w:tcPr>
          <w:p>
            <w:pPr>
              <w:spacing w:after="0"/>
              <w:ind w:left="0"/>
              <w:jc w:val="center"/>
            </w:pPr>
            <w:r>
              <w:rPr>
                <w:rFonts w:hint="default" w:ascii="Times" w:hAnsi="Times"/>
                <w:b w:val="false"/>
                <w:i w:val="false"/>
                <w:color w:val="000000"/>
                <w:sz w:val="21"/>
              </w:rPr>
              <w:t>2,26</w:t>
            </w:r>
          </w:p>
        </w:tc>
        <w:tc>
          <w:tcPr>
            <w:tcW w:w="730" w:type="dxa"/>
            <w:tcBorders>
              <w:top w:val="outset" w:color="000000" w:sz="8"/>
              <w:left w:val="outset" w:color="000000" w:sz="8"/>
              <w:bottom w:val="outset" w:color="000000" w:sz="8"/>
              <w:right w:val="outset" w:color="000000" w:sz="8"/>
            </w:tcBorders>
            <w:tcMar>
              <w:top w:w="75" w:type="dxa"/>
              <w:left w:w="75" w:type="dxa"/>
              <w:bottom w:w="75" w:type="dxa"/>
              <w:right w:w="75" w:type="dxa"/>
            </w:tcMar>
            <w:vAlign w:val="center"/>
          </w:tcPr>
          <w:p>
            <w:pPr>
              <w:spacing w:after="0"/>
              <w:ind w:left="0"/>
              <w:jc w:val="center"/>
            </w:pPr>
            <w:r>
              <w:rPr>
                <w:rFonts w:hint="default" w:ascii="Times" w:hAnsi="Times"/>
                <w:b w:val="false"/>
                <w:i w:val="false"/>
                <w:color w:val="000000"/>
                <w:sz w:val="21"/>
              </w:rPr>
              <w:t>2,37</w:t>
            </w:r>
          </w:p>
        </w:tc>
      </w:tr>
      <w:tr>
        <w:trPr>
          <w:trHeight w:val="180" w:hRule="atLeast"/>
        </w:trPr>
        <w:tc>
          <w:tcPr>
            <w:tcW w:w="2902" w:type="dxa"/>
            <w:tcBorders>
              <w:top w:val="outset" w:color="000000" w:sz="8"/>
              <w:left w:val="outset" w:color="000000" w:sz="8"/>
              <w:bottom w:val="outset" w:color="000000" w:sz="8"/>
              <w:right w:val="outset" w:color="000000" w:sz="8"/>
            </w:tcBorders>
            <w:tcMar>
              <w:top w:w="75" w:type="dxa"/>
              <w:left w:w="75" w:type="dxa"/>
              <w:bottom w:w="75" w:type="dxa"/>
              <w:right w:w="75" w:type="dxa"/>
            </w:tcMar>
            <w:vAlign w:val="center"/>
          </w:tcPr>
          <w:p>
            <w:pPr>
              <w:spacing w:after="0"/>
              <w:ind w:left="0"/>
              <w:jc w:val="both"/>
            </w:pPr>
            <w:r>
              <w:rPr>
                <w:rFonts w:hint="default" w:ascii="Times" w:hAnsi="Times"/>
                <w:b w:val="false"/>
                <w:i w:val="false"/>
                <w:color w:val="000000"/>
                <w:sz w:val="21"/>
              </w:rPr>
              <w:t>Poreski referent</w:t>
            </w:r>
          </w:p>
        </w:tc>
        <w:tc>
          <w:tcPr>
            <w:tcW w:w="1648" w:type="dxa"/>
            <w:tcBorders>
              <w:top w:val="outset" w:color="000000" w:sz="8"/>
              <w:left w:val="outset" w:color="000000" w:sz="8"/>
              <w:bottom w:val="outset" w:color="000000" w:sz="8"/>
              <w:right w:val="outset" w:color="000000" w:sz="8"/>
            </w:tcBorders>
            <w:tcMar>
              <w:top w:w="75" w:type="dxa"/>
              <w:left w:w="75" w:type="dxa"/>
              <w:bottom w:w="75" w:type="dxa"/>
              <w:right w:w="75" w:type="dxa"/>
            </w:tcMar>
            <w:vAlign w:val="center"/>
          </w:tcPr>
          <w:p>
            <w:pPr>
              <w:spacing w:after="0"/>
              <w:ind w:left="0"/>
              <w:jc w:val="center"/>
            </w:pPr>
            <w:r>
              <w:rPr>
                <w:rFonts w:hint="default" w:ascii="Times" w:hAnsi="Times"/>
                <w:b w:val="false"/>
                <w:i w:val="false"/>
                <w:color w:val="000000"/>
                <w:sz w:val="21"/>
              </w:rPr>
              <w:t>X</w:t>
            </w:r>
          </w:p>
        </w:tc>
        <w:tc>
          <w:tcPr>
            <w:tcW w:w="730" w:type="dxa"/>
            <w:tcBorders>
              <w:top w:val="outset" w:color="000000" w:sz="8"/>
              <w:left w:val="outset" w:color="000000" w:sz="8"/>
              <w:bottom w:val="outset" w:color="000000" w:sz="8"/>
              <w:right w:val="outset" w:color="000000" w:sz="8"/>
            </w:tcBorders>
            <w:tcMar>
              <w:top w:w="75" w:type="dxa"/>
              <w:left w:w="75" w:type="dxa"/>
              <w:bottom w:w="75" w:type="dxa"/>
              <w:right w:w="75" w:type="dxa"/>
            </w:tcMar>
            <w:vAlign w:val="center"/>
          </w:tcPr>
          <w:p>
            <w:pPr>
              <w:spacing w:after="0"/>
              <w:ind w:left="0"/>
              <w:jc w:val="center"/>
            </w:pPr>
            <w:r>
              <w:rPr>
                <w:rFonts w:hint="default" w:ascii="Times" w:hAnsi="Times"/>
                <w:b w:val="false"/>
                <w:i w:val="false"/>
                <w:color w:val="000000"/>
                <w:sz w:val="21"/>
              </w:rPr>
              <w:t>1,53</w:t>
            </w:r>
          </w:p>
        </w:tc>
        <w:tc>
          <w:tcPr>
            <w:tcW w:w="730" w:type="dxa"/>
            <w:tcBorders>
              <w:top w:val="outset" w:color="000000" w:sz="8"/>
              <w:left w:val="outset" w:color="000000" w:sz="8"/>
              <w:bottom w:val="outset" w:color="000000" w:sz="8"/>
              <w:right w:val="outset" w:color="000000" w:sz="8"/>
            </w:tcBorders>
            <w:tcMar>
              <w:top w:w="75" w:type="dxa"/>
              <w:left w:w="75" w:type="dxa"/>
              <w:bottom w:w="75" w:type="dxa"/>
              <w:right w:w="75" w:type="dxa"/>
            </w:tcMar>
            <w:vAlign w:val="center"/>
          </w:tcPr>
          <w:p>
            <w:pPr>
              <w:spacing w:after="0"/>
              <w:ind w:left="0"/>
              <w:jc w:val="center"/>
            </w:pPr>
            <w:r>
              <w:rPr>
                <w:rFonts w:hint="default" w:ascii="Times" w:hAnsi="Times"/>
                <w:b w:val="false"/>
                <w:i w:val="false"/>
                <w:color w:val="000000"/>
                <w:sz w:val="21"/>
              </w:rPr>
              <w:t>1,60</w:t>
            </w:r>
          </w:p>
        </w:tc>
        <w:tc>
          <w:tcPr>
            <w:tcW w:w="730" w:type="dxa"/>
            <w:tcBorders>
              <w:top w:val="outset" w:color="000000" w:sz="8"/>
              <w:left w:val="outset" w:color="000000" w:sz="8"/>
              <w:bottom w:val="outset" w:color="000000" w:sz="8"/>
              <w:right w:val="outset" w:color="000000" w:sz="8"/>
            </w:tcBorders>
            <w:tcMar>
              <w:top w:w="75" w:type="dxa"/>
              <w:left w:w="75" w:type="dxa"/>
              <w:bottom w:w="75" w:type="dxa"/>
              <w:right w:w="75" w:type="dxa"/>
            </w:tcMar>
            <w:vAlign w:val="center"/>
          </w:tcPr>
          <w:p>
            <w:pPr>
              <w:spacing w:after="0"/>
              <w:ind w:left="0"/>
              <w:jc w:val="center"/>
            </w:pPr>
            <w:r>
              <w:rPr>
                <w:rFonts w:hint="default" w:ascii="Times" w:hAnsi="Times"/>
                <w:b w:val="false"/>
                <w:i w:val="false"/>
                <w:color w:val="000000"/>
                <w:sz w:val="21"/>
              </w:rPr>
              <w:t>1,67</w:t>
            </w:r>
          </w:p>
        </w:tc>
        <w:tc>
          <w:tcPr>
            <w:tcW w:w="730" w:type="dxa"/>
            <w:tcBorders>
              <w:top w:val="outset" w:color="000000" w:sz="8"/>
              <w:left w:val="outset" w:color="000000" w:sz="8"/>
              <w:bottom w:val="outset" w:color="000000" w:sz="8"/>
              <w:right w:val="outset" w:color="000000" w:sz="8"/>
            </w:tcBorders>
            <w:tcMar>
              <w:top w:w="75" w:type="dxa"/>
              <w:left w:w="75" w:type="dxa"/>
              <w:bottom w:w="75" w:type="dxa"/>
              <w:right w:w="75" w:type="dxa"/>
            </w:tcMar>
            <w:vAlign w:val="center"/>
          </w:tcPr>
          <w:p>
            <w:pPr>
              <w:spacing w:after="0"/>
              <w:ind w:left="0"/>
              <w:jc w:val="center"/>
            </w:pPr>
            <w:r>
              <w:rPr>
                <w:rFonts w:hint="default" w:ascii="Times" w:hAnsi="Times"/>
                <w:b w:val="false"/>
                <w:i w:val="false"/>
                <w:color w:val="000000"/>
                <w:sz w:val="21"/>
              </w:rPr>
              <w:t>1,75</w:t>
            </w:r>
          </w:p>
        </w:tc>
        <w:tc>
          <w:tcPr>
            <w:tcW w:w="730" w:type="dxa"/>
            <w:tcBorders>
              <w:top w:val="outset" w:color="000000" w:sz="8"/>
              <w:left w:val="outset" w:color="000000" w:sz="8"/>
              <w:bottom w:val="outset" w:color="000000" w:sz="8"/>
              <w:right w:val="outset" w:color="000000" w:sz="8"/>
            </w:tcBorders>
            <w:tcMar>
              <w:top w:w="75" w:type="dxa"/>
              <w:left w:w="75" w:type="dxa"/>
              <w:bottom w:w="75" w:type="dxa"/>
              <w:right w:w="75" w:type="dxa"/>
            </w:tcMar>
            <w:vAlign w:val="center"/>
          </w:tcPr>
          <w:p>
            <w:pPr>
              <w:spacing w:after="0"/>
              <w:ind w:left="0"/>
              <w:jc w:val="center"/>
            </w:pPr>
            <w:r>
              <w:rPr>
                <w:rFonts w:hint="default" w:ascii="Times" w:hAnsi="Times"/>
                <w:b w:val="false"/>
                <w:i w:val="false"/>
                <w:color w:val="000000"/>
                <w:sz w:val="21"/>
              </w:rPr>
              <w:t>1,83</w:t>
            </w:r>
          </w:p>
        </w:tc>
        <w:tc>
          <w:tcPr>
            <w:tcW w:w="730" w:type="dxa"/>
            <w:tcBorders>
              <w:top w:val="outset" w:color="000000" w:sz="8"/>
              <w:left w:val="outset" w:color="000000" w:sz="8"/>
              <w:bottom w:val="outset" w:color="000000" w:sz="8"/>
              <w:right w:val="outset" w:color="000000" w:sz="8"/>
            </w:tcBorders>
            <w:tcMar>
              <w:top w:w="75" w:type="dxa"/>
              <w:left w:w="75" w:type="dxa"/>
              <w:bottom w:w="75" w:type="dxa"/>
              <w:right w:w="75" w:type="dxa"/>
            </w:tcMar>
            <w:vAlign w:val="center"/>
          </w:tcPr>
          <w:p>
            <w:pPr>
              <w:spacing w:after="0"/>
              <w:ind w:left="0"/>
              <w:jc w:val="center"/>
            </w:pPr>
            <w:r>
              <w:rPr>
                <w:rFonts w:hint="default" w:ascii="Times" w:hAnsi="Times"/>
                <w:b w:val="false"/>
                <w:i w:val="false"/>
                <w:color w:val="000000"/>
                <w:sz w:val="21"/>
              </w:rPr>
              <w:t>1,92</w:t>
            </w:r>
          </w:p>
        </w:tc>
        <w:tc>
          <w:tcPr>
            <w:tcW w:w="730" w:type="dxa"/>
            <w:tcBorders>
              <w:top w:val="outset" w:color="000000" w:sz="8"/>
              <w:left w:val="outset" w:color="000000" w:sz="8"/>
              <w:bottom w:val="outset" w:color="000000" w:sz="8"/>
              <w:right w:val="outset" w:color="000000" w:sz="8"/>
            </w:tcBorders>
            <w:tcMar>
              <w:top w:w="75" w:type="dxa"/>
              <w:left w:w="75" w:type="dxa"/>
              <w:bottom w:w="75" w:type="dxa"/>
              <w:right w:w="75" w:type="dxa"/>
            </w:tcMar>
            <w:vAlign w:val="center"/>
          </w:tcPr>
          <w:p>
            <w:pPr>
              <w:spacing w:after="0"/>
              <w:ind w:left="0"/>
              <w:jc w:val="center"/>
            </w:pPr>
            <w:r>
              <w:rPr>
                <w:rFonts w:hint="default" w:ascii="Times" w:hAnsi="Times"/>
                <w:b w:val="false"/>
                <w:i w:val="false"/>
                <w:color w:val="000000"/>
                <w:sz w:val="21"/>
              </w:rPr>
              <w:t>1,99</w:t>
            </w:r>
          </w:p>
        </w:tc>
        <w:tc>
          <w:tcPr>
            <w:tcW w:w="730" w:type="dxa"/>
            <w:tcBorders>
              <w:top w:val="outset" w:color="000000" w:sz="8"/>
              <w:left w:val="outset" w:color="000000" w:sz="8"/>
              <w:bottom w:val="outset" w:color="000000" w:sz="8"/>
              <w:right w:val="outset" w:color="000000" w:sz="8"/>
            </w:tcBorders>
            <w:tcMar>
              <w:top w:w="75" w:type="dxa"/>
              <w:left w:w="75" w:type="dxa"/>
              <w:bottom w:w="75" w:type="dxa"/>
              <w:right w:w="75" w:type="dxa"/>
            </w:tcMar>
            <w:vAlign w:val="center"/>
          </w:tcPr>
          <w:p>
            <w:pPr>
              <w:spacing w:after="0"/>
              <w:ind w:left="0"/>
              <w:jc w:val="center"/>
            </w:pPr>
            <w:r>
              <w:rPr>
                <w:rFonts w:hint="default" w:ascii="Times" w:hAnsi="Times"/>
                <w:b w:val="false"/>
                <w:i w:val="false"/>
                <w:color w:val="000000"/>
                <w:sz w:val="21"/>
              </w:rPr>
              <w:t>2,08</w:t>
            </w:r>
          </w:p>
        </w:tc>
      </w:tr>
      <w:tr>
        <w:trPr>
          <w:trHeight w:val="180" w:hRule="atLeast"/>
        </w:trPr>
        <w:tc>
          <w:tcPr>
            <w:tcW w:w="2902" w:type="dxa"/>
            <w:tcBorders>
              <w:top w:val="outset" w:color="000000" w:sz="8"/>
              <w:left w:val="outset" w:color="000000" w:sz="8"/>
              <w:bottom w:val="outset" w:color="000000" w:sz="8"/>
              <w:right w:val="outset" w:color="000000" w:sz="8"/>
            </w:tcBorders>
            <w:tcMar>
              <w:top w:w="75" w:type="dxa"/>
              <w:left w:w="75" w:type="dxa"/>
              <w:bottom w:w="75" w:type="dxa"/>
              <w:right w:w="75" w:type="dxa"/>
            </w:tcMar>
            <w:vAlign w:val="center"/>
          </w:tcPr>
          <w:p>
            <w:pPr>
              <w:spacing w:after="0"/>
              <w:ind w:left="0"/>
              <w:jc w:val="both"/>
            </w:pPr>
            <w:r>
              <w:rPr>
                <w:rFonts w:hint="default" w:ascii="Times" w:hAnsi="Times"/>
                <w:b w:val="false"/>
                <w:i w:val="false"/>
                <w:color w:val="000000"/>
                <w:sz w:val="21"/>
              </w:rPr>
              <w:t>Mlađi poreski referent</w:t>
            </w:r>
          </w:p>
        </w:tc>
        <w:tc>
          <w:tcPr>
            <w:tcW w:w="1648" w:type="dxa"/>
            <w:tcBorders>
              <w:top w:val="outset" w:color="000000" w:sz="8"/>
              <w:left w:val="outset" w:color="000000" w:sz="8"/>
              <w:bottom w:val="outset" w:color="000000" w:sz="8"/>
              <w:right w:val="outset" w:color="000000" w:sz="8"/>
            </w:tcBorders>
            <w:tcMar>
              <w:top w:w="75" w:type="dxa"/>
              <w:left w:w="75" w:type="dxa"/>
              <w:bottom w:w="75" w:type="dxa"/>
              <w:right w:w="75" w:type="dxa"/>
            </w:tcMar>
            <w:vAlign w:val="center"/>
          </w:tcPr>
          <w:p>
            <w:pPr>
              <w:spacing w:after="0"/>
              <w:ind w:left="0"/>
              <w:jc w:val="center"/>
            </w:pPr>
            <w:r>
              <w:rPr>
                <w:rFonts w:hint="default" w:ascii="Times" w:hAnsi="Times"/>
                <w:b w:val="false"/>
                <w:i w:val="false"/>
                <w:color w:val="000000"/>
                <w:sz w:val="21"/>
              </w:rPr>
              <w:t>XI</w:t>
            </w:r>
          </w:p>
        </w:tc>
        <w:tc>
          <w:tcPr>
            <w:tcW w:w="730" w:type="dxa"/>
            <w:tcBorders>
              <w:top w:val="outset" w:color="000000" w:sz="8"/>
              <w:left w:val="outset" w:color="000000" w:sz="8"/>
              <w:bottom w:val="outset" w:color="000000" w:sz="8"/>
              <w:right w:val="outset" w:color="000000" w:sz="8"/>
            </w:tcBorders>
            <w:tcMar>
              <w:top w:w="75" w:type="dxa"/>
              <w:left w:w="75" w:type="dxa"/>
              <w:bottom w:w="75" w:type="dxa"/>
              <w:right w:w="75" w:type="dxa"/>
            </w:tcMar>
            <w:vAlign w:val="center"/>
          </w:tcPr>
          <w:p>
            <w:pPr>
              <w:spacing w:after="0"/>
              <w:ind w:left="0"/>
              <w:jc w:val="center"/>
            </w:pPr>
            <w:r>
              <w:rPr>
                <w:rFonts w:hint="default" w:ascii="Times" w:hAnsi="Times"/>
                <w:b w:val="false"/>
                <w:i w:val="false"/>
                <w:color w:val="000000"/>
                <w:sz w:val="21"/>
              </w:rPr>
              <w:t>1,40</w:t>
            </w:r>
          </w:p>
        </w:tc>
        <w:tc>
          <w:tcPr>
            <w:tcW w:w="730" w:type="dxa"/>
            <w:tcBorders>
              <w:top w:val="outset" w:color="000000" w:sz="8"/>
              <w:left w:val="outset" w:color="000000" w:sz="8"/>
              <w:bottom w:val="outset" w:color="000000" w:sz="8"/>
              <w:right w:val="outset" w:color="000000" w:sz="8"/>
            </w:tcBorders>
            <w:tcMar>
              <w:top w:w="75" w:type="dxa"/>
              <w:left w:w="75" w:type="dxa"/>
              <w:bottom w:w="75" w:type="dxa"/>
              <w:right w:w="75" w:type="dxa"/>
            </w:tcMar>
            <w:vAlign w:val="center"/>
          </w:tcPr>
          <w:p>
            <w:pPr>
              <w:spacing w:after="0"/>
              <w:ind w:left="0"/>
              <w:jc w:val="center"/>
            </w:pPr>
            <w:r>
              <w:rPr>
                <w:rFonts w:hint="default" w:ascii="Times" w:hAnsi="Times"/>
                <w:b w:val="false"/>
                <w:i w:val="false"/>
                <w:color w:val="000000"/>
                <w:sz w:val="21"/>
              </w:rPr>
              <w:t>1,47</w:t>
            </w:r>
          </w:p>
        </w:tc>
        <w:tc>
          <w:tcPr>
            <w:tcW w:w="730" w:type="dxa"/>
            <w:tcBorders>
              <w:top w:val="outset" w:color="000000" w:sz="8"/>
              <w:left w:val="outset" w:color="000000" w:sz="8"/>
              <w:bottom w:val="outset" w:color="000000" w:sz="8"/>
              <w:right w:val="outset" w:color="000000" w:sz="8"/>
            </w:tcBorders>
            <w:tcMar>
              <w:top w:w="75" w:type="dxa"/>
              <w:left w:w="75" w:type="dxa"/>
              <w:bottom w:w="75" w:type="dxa"/>
              <w:right w:w="75" w:type="dxa"/>
            </w:tcMar>
            <w:vAlign w:val="center"/>
          </w:tcPr>
          <w:p>
            <w:pPr>
              <w:spacing w:after="0"/>
              <w:ind w:left="0"/>
              <w:jc w:val="center"/>
            </w:pPr>
            <w:r>
              <w:rPr>
                <w:rFonts w:hint="default" w:ascii="Times" w:hAnsi="Times"/>
                <w:b w:val="false"/>
                <w:i w:val="false"/>
                <w:color w:val="000000"/>
                <w:sz w:val="21"/>
              </w:rPr>
              <w:t>1,54</w:t>
            </w:r>
          </w:p>
        </w:tc>
        <w:tc>
          <w:tcPr>
            <w:tcW w:w="730" w:type="dxa"/>
            <w:tcBorders>
              <w:top w:val="outset" w:color="000000" w:sz="8"/>
              <w:left w:val="outset" w:color="000000" w:sz="8"/>
              <w:bottom w:val="outset" w:color="000000" w:sz="8"/>
              <w:right w:val="outset" w:color="000000" w:sz="8"/>
            </w:tcBorders>
            <w:tcMar>
              <w:top w:w="75" w:type="dxa"/>
              <w:left w:w="75" w:type="dxa"/>
              <w:bottom w:w="75" w:type="dxa"/>
              <w:right w:w="75" w:type="dxa"/>
            </w:tcMar>
            <w:vAlign w:val="center"/>
          </w:tcPr>
          <w:p>
            <w:pPr>
              <w:spacing w:after="0"/>
              <w:ind w:left="0"/>
              <w:jc w:val="center"/>
            </w:pPr>
            <w:r>
              <w:rPr>
                <w:rFonts w:hint="default" w:ascii="Times" w:hAnsi="Times"/>
                <w:b w:val="false"/>
                <w:i w:val="false"/>
                <w:color w:val="000000"/>
                <w:sz w:val="21"/>
              </w:rPr>
              <w:t>1,62</w:t>
            </w:r>
          </w:p>
        </w:tc>
        <w:tc>
          <w:tcPr>
            <w:tcW w:w="730" w:type="dxa"/>
            <w:tcBorders>
              <w:top w:val="outset" w:color="000000" w:sz="8"/>
              <w:left w:val="outset" w:color="000000" w:sz="8"/>
              <w:bottom w:val="outset" w:color="000000" w:sz="8"/>
              <w:right w:val="outset" w:color="000000" w:sz="8"/>
            </w:tcBorders>
            <w:tcMar>
              <w:top w:w="75" w:type="dxa"/>
              <w:left w:w="75" w:type="dxa"/>
              <w:bottom w:w="75" w:type="dxa"/>
              <w:right w:w="75" w:type="dxa"/>
            </w:tcMar>
            <w:vAlign w:val="center"/>
          </w:tcPr>
          <w:p>
            <w:pPr>
              <w:spacing w:after="0"/>
              <w:ind w:left="0"/>
              <w:jc w:val="center"/>
            </w:pPr>
            <w:r>
              <w:rPr>
                <w:rFonts w:hint="default" w:ascii="Times" w:hAnsi="Times"/>
                <w:b w:val="false"/>
                <w:i w:val="false"/>
                <w:color w:val="000000"/>
                <w:sz w:val="21"/>
              </w:rPr>
              <w:t>1,70</w:t>
            </w:r>
          </w:p>
        </w:tc>
        <w:tc>
          <w:tcPr>
            <w:tcW w:w="730" w:type="dxa"/>
            <w:tcBorders>
              <w:top w:val="outset" w:color="000000" w:sz="8"/>
              <w:left w:val="outset" w:color="000000" w:sz="8"/>
              <w:bottom w:val="outset" w:color="000000" w:sz="8"/>
              <w:right w:val="outset" w:color="000000" w:sz="8"/>
            </w:tcBorders>
            <w:tcMar>
              <w:top w:w="75" w:type="dxa"/>
              <w:left w:w="75" w:type="dxa"/>
              <w:bottom w:w="75" w:type="dxa"/>
              <w:right w:w="75" w:type="dxa"/>
            </w:tcMar>
            <w:vAlign w:val="center"/>
          </w:tcPr>
          <w:p>
            <w:pPr>
              <w:spacing w:after="0"/>
              <w:ind w:left="0"/>
              <w:jc w:val="center"/>
            </w:pPr>
            <w:r>
              <w:rPr>
                <w:rFonts w:hint="default" w:ascii="Times" w:hAnsi="Times"/>
                <w:b w:val="false"/>
                <w:i w:val="false"/>
                <w:color w:val="000000"/>
                <w:sz w:val="21"/>
              </w:rPr>
              <w:t>1,79</w:t>
            </w:r>
          </w:p>
        </w:tc>
        <w:tc>
          <w:tcPr>
            <w:tcW w:w="730" w:type="dxa"/>
            <w:tcBorders>
              <w:top w:val="outset" w:color="000000" w:sz="8"/>
              <w:left w:val="outset" w:color="000000" w:sz="8"/>
              <w:bottom w:val="outset" w:color="000000" w:sz="8"/>
              <w:right w:val="outset" w:color="000000" w:sz="8"/>
            </w:tcBorders>
            <w:tcMar>
              <w:top w:w="75" w:type="dxa"/>
              <w:left w:w="75" w:type="dxa"/>
              <w:bottom w:w="75" w:type="dxa"/>
              <w:right w:w="75" w:type="dxa"/>
            </w:tcMar>
            <w:vAlign w:val="center"/>
          </w:tcPr>
          <w:p>
            <w:pPr>
              <w:spacing w:after="0"/>
              <w:ind w:left="0"/>
              <w:jc w:val="center"/>
            </w:pPr>
            <w:r>
              <w:rPr>
                <w:rFonts w:hint="default" w:ascii="Times" w:hAnsi="Times"/>
                <w:b w:val="false"/>
                <w:i w:val="false"/>
                <w:color w:val="000000"/>
                <w:sz w:val="21"/>
              </w:rPr>
              <w:t>1,88</w:t>
            </w:r>
          </w:p>
        </w:tc>
        <w:tc>
          <w:tcPr>
            <w:tcW w:w="730" w:type="dxa"/>
            <w:tcBorders>
              <w:top w:val="outset" w:color="000000" w:sz="8"/>
              <w:left w:val="outset" w:color="000000" w:sz="8"/>
              <w:bottom w:val="outset" w:color="000000" w:sz="8"/>
              <w:right w:val="outset" w:color="000000" w:sz="8"/>
            </w:tcBorders>
            <w:tcMar>
              <w:top w:w="75" w:type="dxa"/>
              <w:left w:w="75" w:type="dxa"/>
              <w:bottom w:w="75" w:type="dxa"/>
              <w:right w:w="75" w:type="dxa"/>
            </w:tcMar>
            <w:vAlign w:val="center"/>
          </w:tcPr>
          <w:p>
            <w:pPr>
              <w:spacing w:after="0"/>
              <w:ind w:left="0"/>
              <w:jc w:val="center"/>
            </w:pPr>
            <w:r>
              <w:rPr>
                <w:rFonts w:hint="default" w:ascii="Times" w:hAnsi="Times"/>
                <w:b w:val="false"/>
                <w:i w:val="false"/>
                <w:color w:val="000000"/>
                <w:sz w:val="21"/>
              </w:rPr>
              <w:t>1,97</w:t>
            </w:r>
          </w:p>
        </w:tc>
      </w:tr>
    </w:tbl>
    <w:p>
      <w:pPr>
        <w:spacing w:after="225"/>
        <w:ind w:left="0"/>
        <w:jc w:val="center"/>
      </w:pPr>
      <w:r>
        <w:rPr>
          <w:rFonts w:hint="default" w:ascii="Times" w:hAnsi="Times"/>
          <w:b/>
          <w:i w:val="false"/>
          <w:color w:val="000000"/>
          <w:sz w:val="24"/>
        </w:rPr>
        <w:t xml:space="preserve"> Član 6. </w:t>
      </w:r>
    </w:p>
    <w:p>
      <w:pPr>
        <w:spacing w:after="90"/>
        <w:ind w:left="0"/>
        <w:jc w:val="left"/>
      </w:pPr>
      <w:r>
        <w:rPr>
          <w:rFonts w:hint="default" w:ascii="Times" w:hAnsi="Times"/>
          <w:b w:val="false"/>
          <w:i w:val="false"/>
          <w:color w:val="000000"/>
          <w:sz w:val="24"/>
        </w:rPr>
        <w:t>Osnovni koeficijenti za položaje utvrđeni su zakonom koji uređuje plate državnih službenika i nameštenika.</w:t>
      </w:r>
    </w:p>
    <w:p>
      <w:pPr>
        <w:spacing w:after="225"/>
        <w:ind w:left="0"/>
        <w:jc w:val="center"/>
      </w:pPr>
      <w:r>
        <w:rPr>
          <w:rFonts w:hint="default" w:ascii="Times" w:hAnsi="Times"/>
          <w:b/>
          <w:i w:val="false"/>
          <w:color w:val="000000"/>
          <w:sz w:val="24"/>
        </w:rPr>
        <w:t xml:space="preserve"> Član 7. </w:t>
      </w:r>
    </w:p>
    <w:p>
      <w:pPr>
        <w:spacing w:after="90"/>
        <w:ind w:left="0"/>
        <w:jc w:val="left"/>
      </w:pPr>
      <w:r>
        <w:rPr>
          <w:rFonts w:hint="default" w:ascii="Times" w:hAnsi="Times"/>
          <w:b w:val="false"/>
          <w:i w:val="false"/>
          <w:color w:val="000000"/>
          <w:sz w:val="24"/>
        </w:rPr>
        <w:t>Poreskom službeniku raspoređenom na sledeća radna mesta određuje se odgovarajući dodatni koeficijent, i to:</w:t>
      </w:r>
    </w:p>
    <w:tbl>
      <w:tblPr>
        <w:tblW w:w="0" w:type="auto"/>
        <w:tblCellSpacing w:w="0" w:type="dxa"/>
        <w:tblInd w:w="115" w:type="dxa"/>
        <w:tblBorders>
          <w:top w:val="inset" w:color="000000" w:sz="8"/>
          <w:left w:val="inset" w:color="000000" w:sz="8"/>
          <w:bottom w:val="inset" w:color="000000" w:sz="8"/>
          <w:right w:val="inset" w:color="000000" w:sz="8"/>
          <w:insideH w:val="none"/>
          <w:insideV w:val="none"/>
        </w:tblBorders>
      </w:tblPr>
      <w:tblGrid>
        <w:gridCol w:w="1438"/>
        <w:gridCol w:w="12022"/>
      </w:tblGrid>
      <w:tr>
        <w:trPr>
          <w:trHeight w:val="180" w:hRule="atLeast"/>
        </w:trPr>
        <w:tc>
          <w:tcPr>
            <w:tcW w:w="1438" w:type="dxa"/>
            <w:tcBorders>
              <w:top w:val="outset" w:color="000000" w:sz="8"/>
              <w:left w:val="outset" w:color="000000" w:sz="8"/>
              <w:bottom w:val="outset" w:color="000000" w:sz="8"/>
              <w:right w:val="outset" w:color="000000" w:sz="8"/>
            </w:tcBorders>
            <w:tcMar>
              <w:top w:w="75" w:type="dxa"/>
              <w:left w:w="75" w:type="dxa"/>
              <w:bottom w:w="75" w:type="dxa"/>
              <w:right w:w="75" w:type="dxa"/>
            </w:tcMar>
            <w:vAlign w:val="center"/>
          </w:tcPr>
          <w:p>
            <w:pPr>
              <w:spacing w:after="0"/>
              <w:ind w:left="0"/>
              <w:jc w:val="center"/>
            </w:pPr>
            <w:r>
              <w:rPr>
                <w:rFonts w:hint="default" w:ascii="Times" w:hAnsi="Times"/>
                <w:b w:val="false"/>
                <w:i w:val="false"/>
                <w:color w:val="000000"/>
                <w:sz w:val="21"/>
              </w:rPr>
              <w:t>Dodatni koeficijent</w:t>
            </w:r>
          </w:p>
        </w:tc>
        <w:tc>
          <w:tcPr>
            <w:tcW w:w="12022" w:type="dxa"/>
            <w:tcBorders>
              <w:top w:val="outset" w:color="000000" w:sz="8"/>
              <w:left w:val="outset" w:color="000000" w:sz="8"/>
              <w:bottom w:val="outset" w:color="000000" w:sz="8"/>
              <w:right w:val="outset" w:color="000000" w:sz="8"/>
            </w:tcBorders>
            <w:tcMar>
              <w:top w:w="75" w:type="dxa"/>
              <w:left w:w="75" w:type="dxa"/>
              <w:bottom w:w="75" w:type="dxa"/>
              <w:right w:w="75" w:type="dxa"/>
            </w:tcMar>
            <w:vAlign w:val="center"/>
          </w:tcPr>
          <w:p>
            <w:pPr>
              <w:spacing w:after="0"/>
              <w:ind w:left="0"/>
              <w:jc w:val="center"/>
            </w:pPr>
            <w:r>
              <w:rPr>
                <w:rFonts w:hint="default" w:ascii="Times" w:hAnsi="Times"/>
                <w:b w:val="false"/>
                <w:i w:val="false"/>
                <w:color w:val="000000"/>
                <w:sz w:val="21"/>
              </w:rPr>
              <w:t>Naziv radnog mesta</w:t>
            </w:r>
          </w:p>
        </w:tc>
      </w:tr>
      <w:tr>
        <w:trPr>
          <w:trHeight w:val="180" w:hRule="atLeast"/>
        </w:trPr>
        <w:tc>
          <w:tcPr>
            <w:tcW w:w="1438" w:type="dxa"/>
            <w:tcBorders>
              <w:top w:val="outset" w:color="000000" w:sz="8"/>
              <w:left w:val="outset" w:color="000000" w:sz="8"/>
              <w:bottom w:val="outset" w:color="000000" w:sz="8"/>
              <w:right w:val="outset" w:color="000000" w:sz="8"/>
            </w:tcBorders>
            <w:tcMar>
              <w:top w:w="75" w:type="dxa"/>
              <w:left w:w="75" w:type="dxa"/>
              <w:bottom w:w="75" w:type="dxa"/>
              <w:right w:w="75" w:type="dxa"/>
            </w:tcMar>
            <w:vAlign w:val="top"/>
          </w:tcPr>
          <w:p>
            <w:pPr>
              <w:spacing w:after="0"/>
              <w:ind w:left="0"/>
              <w:jc w:val="center"/>
            </w:pPr>
            <w:r>
              <w:rPr>
                <w:rFonts w:hint="default" w:ascii="Times" w:hAnsi="Times"/>
                <w:b w:val="false"/>
                <w:i w:val="false"/>
                <w:color w:val="000000"/>
                <w:sz w:val="21"/>
              </w:rPr>
              <w:t>1,76</w:t>
            </w:r>
          </w:p>
        </w:tc>
        <w:tc>
          <w:tcPr>
            <w:tcW w:w="12022" w:type="dxa"/>
            <w:tcBorders>
              <w:top w:val="outset" w:color="000000" w:sz="8"/>
              <w:left w:val="outset" w:color="000000" w:sz="8"/>
              <w:bottom w:val="outset" w:color="000000" w:sz="8"/>
              <w:right w:val="outset" w:color="000000" w:sz="8"/>
            </w:tcBorders>
            <w:tcMar>
              <w:top w:w="75" w:type="dxa"/>
              <w:left w:w="75" w:type="dxa"/>
              <w:bottom w:w="75" w:type="dxa"/>
              <w:right w:w="75" w:type="dxa"/>
            </w:tcMar>
            <w:vAlign w:val="top"/>
          </w:tcPr>
          <w:p>
            <w:pPr>
              <w:spacing w:after="0"/>
              <w:ind w:left="0"/>
              <w:jc w:val="both"/>
            </w:pPr>
            <w:r>
              <w:rPr>
                <w:rFonts w:hint="default" w:ascii="Times" w:hAnsi="Times"/>
                <w:b w:val="false"/>
                <w:i w:val="false"/>
                <w:color w:val="000000"/>
                <w:sz w:val="21"/>
              </w:rPr>
              <w:t>Direktor filijale A Centar;</w:t>
            </w:r>
          </w:p>
        </w:tc>
      </w:tr>
      <w:tr>
        <w:trPr>
          <w:trHeight w:val="180" w:hRule="atLeast"/>
        </w:trPr>
        <w:tc>
          <w:tcPr>
            <w:tcW w:w="1438" w:type="dxa"/>
            <w:tcBorders>
              <w:top w:val="outset" w:color="000000" w:sz="8"/>
              <w:left w:val="outset" w:color="000000" w:sz="8"/>
              <w:bottom w:val="outset" w:color="000000" w:sz="8"/>
              <w:right w:val="outset" w:color="000000" w:sz="8"/>
            </w:tcBorders>
            <w:tcMar>
              <w:top w:w="75" w:type="dxa"/>
              <w:left w:w="75" w:type="dxa"/>
              <w:bottom w:w="75" w:type="dxa"/>
              <w:right w:w="75" w:type="dxa"/>
            </w:tcMar>
            <w:vAlign w:val="top"/>
          </w:tcPr>
          <w:p>
            <w:pPr>
              <w:spacing w:after="0"/>
              <w:ind w:left="0"/>
              <w:jc w:val="center"/>
            </w:pPr>
            <w:r>
              <w:rPr>
                <w:rFonts w:hint="default" w:ascii="Times" w:hAnsi="Times"/>
                <w:b w:val="false"/>
                <w:i w:val="false"/>
                <w:color w:val="000000"/>
                <w:sz w:val="21"/>
              </w:rPr>
              <w:t>1,50</w:t>
            </w:r>
          </w:p>
        </w:tc>
        <w:tc>
          <w:tcPr>
            <w:tcW w:w="12022" w:type="dxa"/>
            <w:tcBorders>
              <w:top w:val="outset" w:color="000000" w:sz="8"/>
              <w:left w:val="outset" w:color="000000" w:sz="8"/>
              <w:bottom w:val="outset" w:color="000000" w:sz="8"/>
              <w:right w:val="outset" w:color="000000" w:sz="8"/>
            </w:tcBorders>
            <w:tcMar>
              <w:top w:w="75" w:type="dxa"/>
              <w:left w:w="75" w:type="dxa"/>
              <w:bottom w:w="75" w:type="dxa"/>
              <w:right w:w="75" w:type="dxa"/>
            </w:tcMar>
            <w:vAlign w:val="top"/>
          </w:tcPr>
          <w:p>
            <w:pPr>
              <w:spacing w:after="0"/>
              <w:ind w:left="0"/>
              <w:jc w:val="both"/>
            </w:pPr>
            <w:r>
              <w:rPr>
                <w:rFonts w:hint="default" w:ascii="Times" w:hAnsi="Times"/>
                <w:b w:val="false"/>
                <w:i w:val="false"/>
                <w:color w:val="000000"/>
                <w:sz w:val="21"/>
              </w:rPr>
              <w:t>Specijalni savetnik direktora Poreske uprave;</w:t>
            </w:r>
          </w:p>
        </w:tc>
      </w:tr>
      <w:tr>
        <w:trPr>
          <w:trHeight w:val="180" w:hRule="atLeast"/>
        </w:trPr>
        <w:tc>
          <w:tcPr>
            <w:tcW w:w="1438" w:type="dxa"/>
            <w:tcBorders>
              <w:top w:val="outset" w:color="000000" w:sz="8"/>
              <w:left w:val="outset" w:color="000000" w:sz="8"/>
              <w:bottom w:val="outset" w:color="000000" w:sz="8"/>
              <w:right w:val="outset" w:color="000000" w:sz="8"/>
            </w:tcBorders>
            <w:tcMar>
              <w:top w:w="75" w:type="dxa"/>
              <w:left w:w="75" w:type="dxa"/>
              <w:bottom w:w="75" w:type="dxa"/>
              <w:right w:w="75" w:type="dxa"/>
            </w:tcMar>
            <w:vAlign w:val="top"/>
          </w:tcPr>
          <w:p>
            <w:pPr>
              <w:spacing w:after="0"/>
              <w:ind w:left="0"/>
              <w:jc w:val="center"/>
            </w:pPr>
            <w:r>
              <w:rPr>
                <w:rFonts w:hint="default" w:ascii="Times" w:hAnsi="Times"/>
                <w:b w:val="false"/>
                <w:i w:val="false"/>
                <w:color w:val="000000"/>
                <w:sz w:val="21"/>
              </w:rPr>
              <w:t>1,00</w:t>
            </w:r>
          </w:p>
        </w:tc>
        <w:tc>
          <w:tcPr>
            <w:tcW w:w="12022" w:type="dxa"/>
            <w:tcBorders>
              <w:top w:val="outset" w:color="000000" w:sz="8"/>
              <w:left w:val="outset" w:color="000000" w:sz="8"/>
              <w:bottom w:val="outset" w:color="000000" w:sz="8"/>
              <w:right w:val="outset" w:color="000000" w:sz="8"/>
            </w:tcBorders>
            <w:tcMar>
              <w:top w:w="75" w:type="dxa"/>
              <w:left w:w="75" w:type="dxa"/>
              <w:bottom w:w="75" w:type="dxa"/>
              <w:right w:w="75" w:type="dxa"/>
            </w:tcMar>
            <w:vAlign w:val="top"/>
          </w:tcPr>
          <w:p>
            <w:pPr>
              <w:spacing w:after="0"/>
              <w:ind w:left="0"/>
              <w:jc w:val="both"/>
            </w:pPr>
            <w:r>
              <w:rPr>
                <w:rFonts w:hint="default" w:ascii="Times" w:hAnsi="Times"/>
                <w:b w:val="false"/>
                <w:i w:val="false"/>
                <w:color w:val="000000"/>
                <w:sz w:val="21"/>
              </w:rPr>
              <w:t>Direktor filijale A;</w:t>
            </w:r>
          </w:p>
        </w:tc>
      </w:tr>
      <w:tr>
        <w:trPr>
          <w:trHeight w:val="180" w:hRule="atLeast"/>
        </w:trPr>
        <w:tc>
          <w:tcPr>
            <w:tcW w:w="1438" w:type="dxa"/>
            <w:tcBorders>
              <w:top w:val="outset" w:color="000000" w:sz="8"/>
              <w:left w:val="outset" w:color="000000" w:sz="8"/>
              <w:bottom w:val="outset" w:color="000000" w:sz="8"/>
              <w:right w:val="outset" w:color="000000" w:sz="8"/>
            </w:tcBorders>
            <w:tcMar>
              <w:top w:w="75" w:type="dxa"/>
              <w:left w:w="75" w:type="dxa"/>
              <w:bottom w:w="75" w:type="dxa"/>
              <w:right w:w="75" w:type="dxa"/>
            </w:tcMar>
            <w:vAlign w:val="top"/>
          </w:tcPr>
          <w:p>
            <w:pPr>
              <w:spacing w:after="0"/>
              <w:ind w:left="0"/>
              <w:jc w:val="center"/>
            </w:pPr>
            <w:r>
              <w:rPr>
                <w:rFonts w:hint="default" w:ascii="Times" w:hAnsi="Times"/>
                <w:b w:val="false"/>
                <w:i w:val="false"/>
                <w:color w:val="000000"/>
                <w:sz w:val="21"/>
              </w:rPr>
              <w:t>0,87</w:t>
            </w:r>
          </w:p>
        </w:tc>
        <w:tc>
          <w:tcPr>
            <w:tcW w:w="12022" w:type="dxa"/>
            <w:tcBorders>
              <w:top w:val="outset" w:color="000000" w:sz="8"/>
              <w:left w:val="outset" w:color="000000" w:sz="8"/>
              <w:bottom w:val="outset" w:color="000000" w:sz="8"/>
              <w:right w:val="outset" w:color="000000" w:sz="8"/>
            </w:tcBorders>
            <w:tcMar>
              <w:top w:w="75" w:type="dxa"/>
              <w:left w:w="75" w:type="dxa"/>
              <w:bottom w:w="75" w:type="dxa"/>
              <w:right w:w="75" w:type="dxa"/>
            </w:tcMar>
            <w:vAlign w:val="top"/>
          </w:tcPr>
          <w:p>
            <w:pPr>
              <w:spacing w:after="0"/>
              <w:ind w:left="0"/>
              <w:jc w:val="both"/>
            </w:pPr>
            <w:r>
              <w:rPr>
                <w:rFonts w:hint="default" w:ascii="Times" w:hAnsi="Times"/>
                <w:b w:val="false"/>
                <w:i w:val="false"/>
                <w:color w:val="000000"/>
                <w:sz w:val="21"/>
              </w:rPr>
              <w:t>Savetnik direktora CVPO; Koordinator u sektorima Centrale Poreske uprave; Koordinator za poslove CVPO; Rukovodilac kancelarije direktora Poreske uprave; Načelnik odeljenja za internu reviziju; Načelnik odeljenja za unutrašnju kontrolu; Načelnik odeljenja za strateške rizike; Načelnik odeljenja za stečaj;</w:t>
            </w:r>
          </w:p>
        </w:tc>
      </w:tr>
      <w:tr>
        <w:trPr>
          <w:trHeight w:val="180" w:hRule="atLeast"/>
        </w:trPr>
        <w:tc>
          <w:tcPr>
            <w:tcW w:w="1438" w:type="dxa"/>
            <w:tcBorders>
              <w:top w:val="outset" w:color="000000" w:sz="8"/>
              <w:left w:val="outset" w:color="000000" w:sz="8"/>
              <w:bottom w:val="outset" w:color="000000" w:sz="8"/>
              <w:right w:val="outset" w:color="000000" w:sz="8"/>
            </w:tcBorders>
            <w:tcMar>
              <w:top w:w="75" w:type="dxa"/>
              <w:left w:w="75" w:type="dxa"/>
              <w:bottom w:w="75" w:type="dxa"/>
              <w:right w:w="75" w:type="dxa"/>
            </w:tcMar>
            <w:vAlign w:val="top"/>
          </w:tcPr>
          <w:p>
            <w:pPr>
              <w:spacing w:after="0"/>
              <w:ind w:left="0"/>
              <w:jc w:val="center"/>
            </w:pPr>
            <w:r>
              <w:rPr>
                <w:rFonts w:hint="default" w:ascii="Times" w:hAnsi="Times"/>
                <w:b w:val="false"/>
                <w:i w:val="false"/>
                <w:color w:val="000000"/>
                <w:sz w:val="21"/>
              </w:rPr>
              <w:t>0,84</w:t>
            </w:r>
          </w:p>
        </w:tc>
        <w:tc>
          <w:tcPr>
            <w:tcW w:w="12022" w:type="dxa"/>
            <w:tcBorders>
              <w:top w:val="outset" w:color="000000" w:sz="8"/>
              <w:left w:val="outset" w:color="000000" w:sz="8"/>
              <w:bottom w:val="outset" w:color="000000" w:sz="8"/>
              <w:right w:val="outset" w:color="000000" w:sz="8"/>
            </w:tcBorders>
            <w:tcMar>
              <w:top w:w="75" w:type="dxa"/>
              <w:left w:w="75" w:type="dxa"/>
              <w:bottom w:w="75" w:type="dxa"/>
              <w:right w:w="75" w:type="dxa"/>
            </w:tcMar>
            <w:vAlign w:val="top"/>
          </w:tcPr>
          <w:p>
            <w:pPr>
              <w:spacing w:after="0"/>
              <w:ind w:left="0"/>
              <w:jc w:val="both"/>
            </w:pPr>
            <w:r>
              <w:rPr>
                <w:rFonts w:hint="default" w:ascii="Times" w:hAnsi="Times"/>
                <w:b w:val="false"/>
                <w:i w:val="false"/>
                <w:color w:val="000000"/>
                <w:sz w:val="21"/>
              </w:rPr>
              <w:t>Načelnik odeljenja poreske policije u Sektoru poreske policije;</w:t>
            </w:r>
          </w:p>
        </w:tc>
      </w:tr>
      <w:tr>
        <w:trPr>
          <w:trHeight w:val="180" w:hRule="atLeast"/>
        </w:trPr>
        <w:tc>
          <w:tcPr>
            <w:tcW w:w="1438" w:type="dxa"/>
            <w:tcBorders>
              <w:top w:val="outset" w:color="000000" w:sz="8"/>
              <w:left w:val="outset" w:color="000000" w:sz="8"/>
              <w:bottom w:val="outset" w:color="000000" w:sz="8"/>
              <w:right w:val="outset" w:color="000000" w:sz="8"/>
            </w:tcBorders>
            <w:tcMar>
              <w:top w:w="75" w:type="dxa"/>
              <w:left w:w="75" w:type="dxa"/>
              <w:bottom w:w="75" w:type="dxa"/>
              <w:right w:w="75" w:type="dxa"/>
            </w:tcMar>
            <w:vAlign w:val="top"/>
          </w:tcPr>
          <w:p>
            <w:pPr>
              <w:spacing w:after="0"/>
              <w:ind w:left="0"/>
              <w:jc w:val="center"/>
            </w:pPr>
            <w:r>
              <w:rPr>
                <w:rFonts w:hint="default" w:ascii="Times" w:hAnsi="Times"/>
                <w:b w:val="false"/>
                <w:i w:val="false"/>
                <w:color w:val="000000"/>
                <w:sz w:val="21"/>
              </w:rPr>
              <w:t>0,69</w:t>
            </w:r>
          </w:p>
        </w:tc>
        <w:tc>
          <w:tcPr>
            <w:tcW w:w="12022" w:type="dxa"/>
            <w:tcBorders>
              <w:top w:val="outset" w:color="000000" w:sz="8"/>
              <w:left w:val="outset" w:color="000000" w:sz="8"/>
              <w:bottom w:val="outset" w:color="000000" w:sz="8"/>
              <w:right w:val="outset" w:color="000000" w:sz="8"/>
            </w:tcBorders>
            <w:tcMar>
              <w:top w:w="75" w:type="dxa"/>
              <w:left w:w="75" w:type="dxa"/>
              <w:bottom w:w="75" w:type="dxa"/>
              <w:right w:w="75" w:type="dxa"/>
            </w:tcMar>
            <w:vAlign w:val="top"/>
          </w:tcPr>
          <w:p>
            <w:pPr>
              <w:spacing w:after="0"/>
              <w:ind w:left="0"/>
              <w:jc w:val="both"/>
            </w:pPr>
            <w:r>
              <w:rPr>
                <w:rFonts w:hint="default" w:ascii="Times" w:hAnsi="Times"/>
                <w:b w:val="false"/>
                <w:i w:val="false"/>
                <w:color w:val="000000"/>
                <w:sz w:val="21"/>
              </w:rPr>
              <w:t>Direktor filijale B;</w:t>
            </w:r>
          </w:p>
        </w:tc>
      </w:tr>
      <w:tr>
        <w:trPr>
          <w:trHeight w:val="180" w:hRule="atLeast"/>
        </w:trPr>
        <w:tc>
          <w:tcPr>
            <w:tcW w:w="1438" w:type="dxa"/>
            <w:tcBorders>
              <w:top w:val="outset" w:color="000000" w:sz="8"/>
              <w:left w:val="outset" w:color="000000" w:sz="8"/>
              <w:bottom w:val="outset" w:color="000000" w:sz="8"/>
              <w:right w:val="outset" w:color="000000" w:sz="8"/>
            </w:tcBorders>
            <w:tcMar>
              <w:top w:w="75" w:type="dxa"/>
              <w:left w:w="75" w:type="dxa"/>
              <w:bottom w:w="75" w:type="dxa"/>
              <w:right w:w="75" w:type="dxa"/>
            </w:tcMar>
            <w:vAlign w:val="top"/>
          </w:tcPr>
          <w:p>
            <w:pPr>
              <w:spacing w:after="0"/>
              <w:ind w:left="0"/>
              <w:jc w:val="center"/>
            </w:pPr>
            <w:r>
              <w:rPr>
                <w:rFonts w:hint="default" w:ascii="Times" w:hAnsi="Times"/>
                <w:b w:val="false"/>
                <w:i w:val="false"/>
                <w:color w:val="000000"/>
                <w:sz w:val="21"/>
              </w:rPr>
              <w:t>0,38</w:t>
            </w:r>
          </w:p>
        </w:tc>
        <w:tc>
          <w:tcPr>
            <w:tcW w:w="12022" w:type="dxa"/>
            <w:tcBorders>
              <w:top w:val="outset" w:color="000000" w:sz="8"/>
              <w:left w:val="outset" w:color="000000" w:sz="8"/>
              <w:bottom w:val="outset" w:color="000000" w:sz="8"/>
              <w:right w:val="outset" w:color="000000" w:sz="8"/>
            </w:tcBorders>
            <w:tcMar>
              <w:top w:w="75" w:type="dxa"/>
              <w:left w:w="75" w:type="dxa"/>
              <w:bottom w:w="75" w:type="dxa"/>
              <w:right w:w="75" w:type="dxa"/>
            </w:tcMar>
            <w:vAlign w:val="top"/>
          </w:tcPr>
          <w:p>
            <w:pPr>
              <w:spacing w:after="0"/>
              <w:ind w:left="0"/>
              <w:jc w:val="both"/>
            </w:pPr>
            <w:r>
              <w:rPr>
                <w:rFonts w:hint="default" w:ascii="Times" w:hAnsi="Times"/>
                <w:b w:val="false"/>
                <w:i w:val="false"/>
                <w:color w:val="000000"/>
                <w:sz w:val="21"/>
              </w:rPr>
              <w:t>Direktor filijale C.</w:t>
            </w:r>
          </w:p>
        </w:tc>
      </w:tr>
    </w:tbl>
    <w:p>
      <w:pPr>
        <w:spacing w:after="225"/>
        <w:ind w:left="0"/>
        <w:jc w:val="center"/>
      </w:pPr>
      <w:r>
        <w:rPr>
          <w:rFonts w:hint="default" w:ascii="Times" w:hAnsi="Times"/>
          <w:b/>
          <w:i w:val="false"/>
          <w:color w:val="000000"/>
          <w:sz w:val="24"/>
        </w:rPr>
        <w:t xml:space="preserve"> Član 8. </w:t>
      </w:r>
    </w:p>
    <w:p>
      <w:pPr>
        <w:spacing w:after="90"/>
        <w:ind w:left="0"/>
        <w:jc w:val="left"/>
      </w:pPr>
      <w:r>
        <w:rPr>
          <w:rFonts w:hint="default" w:ascii="Times" w:hAnsi="Times"/>
          <w:b w:val="false"/>
          <w:i w:val="false"/>
          <w:color w:val="000000"/>
          <w:sz w:val="24"/>
        </w:rPr>
        <w:t>Koeficijent izvršilačkog radnog mesta kao zbir osnovnog i dodatnog koeficijenta ne može preći koeficijent od 5,62.</w:t>
      </w:r>
    </w:p>
    <w:p>
      <w:pPr>
        <w:spacing w:after="45"/>
        <w:ind w:left="0"/>
        <w:jc w:val="center"/>
      </w:pPr>
      <w:r>
        <w:rPr>
          <w:rFonts w:hint="default" w:ascii="Times" w:hAnsi="Times"/>
          <w:b/>
          <w:i w:val="false"/>
          <w:color w:val="333333"/>
          <w:sz w:val="36"/>
        </w:rPr>
        <w:t xml:space="preserve"> </w:t>
      </w:r>
      <w:r>
        <w:rPr>
          <w:rFonts w:hint="default" w:ascii="Times" w:hAnsi="Times"/>
          <w:b/>
          <w:i w:val="false"/>
          <w:color w:val="333333"/>
          <w:sz w:val="36"/>
        </w:rPr>
        <w:t>III.</w:t>
      </w:r>
      <w:r>
        <w:rPr>
          <w:rFonts w:hint="default" w:ascii="Times" w:hAnsi="Times"/>
          <w:b/>
          <w:i w:val="false"/>
          <w:color w:val="333333"/>
          <w:sz w:val="36"/>
        </w:rPr>
        <w:t xml:space="preserve"> DRUGA PRIMANJA </w:t>
      </w:r>
    </w:p>
    <w:p>
      <w:pPr>
        <w:spacing w:after="45"/>
        <w:ind w:left="0"/>
        <w:jc w:val="center"/>
      </w:pPr>
      <w:r>
        <w:rPr>
          <w:rFonts w:hint="default" w:ascii="Times" w:hAnsi="Times"/>
          <w:b/>
          <w:i w:val="false"/>
          <w:color w:val="333333"/>
          <w:sz w:val="32"/>
        </w:rPr>
        <w:t xml:space="preserve"> Postupak odobravanja solidarne pomoći </w:t>
      </w:r>
    </w:p>
    <w:p>
      <w:pPr>
        <w:spacing w:after="225"/>
        <w:ind w:left="0"/>
        <w:jc w:val="center"/>
      </w:pPr>
      <w:r>
        <w:rPr>
          <w:rFonts w:hint="default" w:ascii="Times" w:hAnsi="Times"/>
          <w:b/>
          <w:i w:val="false"/>
          <w:color w:val="000000"/>
          <w:sz w:val="24"/>
        </w:rPr>
        <w:t xml:space="preserve"> Član 9. </w:t>
      </w:r>
    </w:p>
    <w:p>
      <w:pPr>
        <w:spacing w:after="90"/>
        <w:ind w:left="0"/>
        <w:jc w:val="left"/>
      </w:pPr>
      <w:r>
        <w:rPr>
          <w:rFonts w:hint="default" w:ascii="Times" w:hAnsi="Times"/>
          <w:b w:val="false"/>
          <w:i w:val="false"/>
          <w:color w:val="000000"/>
          <w:sz w:val="24"/>
        </w:rPr>
        <w:t>(1) Zahtev za isplatu solidarne pomoći u slučajevima i pod uslovima predviđenim posebnim kolektivnim ugovorom koji se primenjuje u državnim organima razmatra Komisija za razmatranje zahteva za isplatu solidarne pomoći zaposlenima u Poreskoj upravi (u daljem tekstu: Komisija) sa sedištem u Centrali Poreske uprave, Beograd, koja se sastoji od tri člana, od kojih je jedan član lekar specijalista opšte medicine, jedan član predstavnik reprezentativnog sindikata, a jedan član je predstavnik unutrašnje jedinice u Centrali Poreske uprave koja je nadležna za poslove unutrašnje kontrole.</w:t>
      </w:r>
    </w:p>
    <w:p>
      <w:pPr>
        <w:spacing w:after="90"/>
        <w:ind w:left="0"/>
        <w:jc w:val="left"/>
      </w:pPr>
      <w:r>
        <w:rPr>
          <w:rFonts w:hint="default" w:ascii="Times" w:hAnsi="Times"/>
          <w:b w:val="false"/>
          <w:i w:val="false"/>
          <w:color w:val="000000"/>
          <w:sz w:val="24"/>
        </w:rPr>
        <w:t>(2) Članove komisije iz stava 1. ovog člana, određuje direktor Poreske uprave rešenjem.</w:t>
      </w:r>
    </w:p>
    <w:p>
      <w:pPr>
        <w:spacing w:after="90"/>
        <w:ind w:left="0"/>
        <w:jc w:val="left"/>
      </w:pPr>
      <w:r>
        <w:rPr>
          <w:rFonts w:hint="default" w:ascii="Times" w:hAnsi="Times"/>
          <w:b w:val="false"/>
          <w:i w:val="false"/>
          <w:color w:val="000000"/>
          <w:sz w:val="24"/>
        </w:rPr>
        <w:t>(3) Komisija donosi poslovnik kojim se uređuje način rada i druga pitanja od značaja za rad i predlaganje odluka.</w:t>
      </w:r>
    </w:p>
    <w:p>
      <w:pPr>
        <w:spacing w:after="90"/>
        <w:ind w:left="0"/>
        <w:jc w:val="left"/>
      </w:pPr>
      <w:r>
        <w:rPr>
          <w:rFonts w:hint="default" w:ascii="Times" w:hAnsi="Times"/>
          <w:b w:val="false"/>
          <w:i w:val="false"/>
          <w:color w:val="000000"/>
          <w:sz w:val="24"/>
        </w:rPr>
        <w:t>(4) Zahtev za isplatu solidarne pomoći podnosi se Komisiji.</w:t>
      </w:r>
    </w:p>
    <w:p>
      <w:pPr>
        <w:spacing w:after="90"/>
        <w:ind w:left="0"/>
        <w:jc w:val="left"/>
      </w:pPr>
      <w:r>
        <w:rPr>
          <w:rFonts w:hint="default" w:ascii="Times" w:hAnsi="Times"/>
          <w:b w:val="false"/>
          <w:i w:val="false"/>
          <w:color w:val="000000"/>
          <w:sz w:val="24"/>
        </w:rPr>
        <w:t>(5) Podnete zahteve Komisija razmatra prema potrebi, a na osnovu uredno dostavljene dokumentacije. Ukoliko prilikom razmatranja zahteva utvrdi da je dokumentacija nepotpuna ili da je potrebno dostaviti još neki dokaz, Komisija će pozvati podnosioca zahteva da u roku od 15 dana izvrši traženu dopunu. Ukoliko podnosilac zahteva u ostavljenom roku ne postupi po nalogu, Komisija će svoj stav zasnovati na dostavljenoj dokumentaciji.</w:t>
      </w:r>
    </w:p>
    <w:p>
      <w:pPr>
        <w:spacing w:after="90"/>
        <w:ind w:left="0"/>
        <w:jc w:val="left"/>
      </w:pPr>
      <w:r>
        <w:rPr>
          <w:rFonts w:hint="default" w:ascii="Times" w:hAnsi="Times"/>
          <w:b w:val="false"/>
          <w:i w:val="false"/>
          <w:color w:val="000000"/>
          <w:sz w:val="24"/>
        </w:rPr>
        <w:t>(6) Predlog Komisije za donošenje odluke sa spisima predmeta, dostavlja se direktoru Poreske uprave, koji je nadležan za odlučivanje.</w:t>
      </w:r>
    </w:p>
    <w:p>
      <w:pPr>
        <w:spacing w:after="45"/>
        <w:ind w:left="0"/>
        <w:jc w:val="center"/>
      </w:pPr>
      <w:r>
        <w:rPr>
          <w:rFonts w:hint="default" w:ascii="Times" w:hAnsi="Times"/>
          <w:b/>
          <w:i w:val="false"/>
          <w:color w:val="333333"/>
          <w:sz w:val="32"/>
        </w:rPr>
        <w:t xml:space="preserve"> Priznanja, nagrade i uvećanja plata </w:t>
      </w:r>
    </w:p>
    <w:p>
      <w:pPr>
        <w:spacing w:after="225"/>
        <w:ind w:left="0"/>
        <w:jc w:val="center"/>
      </w:pPr>
      <w:r>
        <w:rPr>
          <w:rFonts w:hint="default" w:ascii="Times" w:hAnsi="Times"/>
          <w:b/>
          <w:i w:val="false"/>
          <w:color w:val="000000"/>
          <w:sz w:val="24"/>
        </w:rPr>
        <w:t xml:space="preserve"> Član 10. </w:t>
      </w:r>
    </w:p>
    <w:p>
      <w:pPr>
        <w:spacing w:after="90"/>
        <w:ind w:left="0"/>
        <w:jc w:val="left"/>
      </w:pPr>
      <w:r>
        <w:rPr>
          <w:rFonts w:hint="default" w:ascii="Times" w:hAnsi="Times"/>
          <w:b w:val="false"/>
          <w:i w:val="false"/>
          <w:color w:val="000000"/>
          <w:sz w:val="24"/>
        </w:rPr>
        <w:t>(1) Poreskim službenicima i nameštenicima, mogu se dodeliti priznanja i novčane nagrade za: izuzetna dostignuća u obavljanju poslova Poreske uprave; vanredni doprinos unapređenju rada službe; jačanje ugleda Poreske uprave; kreativan rad, inovacije ili drugi vid stvaralaštva koji je u znatnoj meri doprineo rezultatima rada službe.</w:t>
      </w:r>
    </w:p>
    <w:p>
      <w:pPr>
        <w:spacing w:after="90"/>
        <w:ind w:left="0"/>
        <w:jc w:val="left"/>
      </w:pPr>
      <w:r>
        <w:rPr>
          <w:rFonts w:hint="default" w:ascii="Times" w:hAnsi="Times"/>
          <w:b w:val="false"/>
          <w:i w:val="false"/>
          <w:color w:val="000000"/>
          <w:sz w:val="24"/>
        </w:rPr>
        <w:t>(2) Pojedinačna priznanja u obliku plakete i novčane nagrade dodeljuju se na dan Poreske uprave, o čemu odluku donosi direktor Poreske uprave.</w:t>
      </w:r>
    </w:p>
    <w:p>
      <w:pPr>
        <w:spacing w:after="90"/>
        <w:ind w:left="0"/>
        <w:jc w:val="left"/>
      </w:pPr>
      <w:r>
        <w:rPr>
          <w:rFonts w:hint="default" w:ascii="Times" w:hAnsi="Times"/>
          <w:b w:val="false"/>
          <w:i w:val="false"/>
          <w:color w:val="000000"/>
          <w:sz w:val="24"/>
        </w:rPr>
        <w:t>(3) Inicijativu za dodelu pojedinačnih priznanja i novčane nagrade podnose pomoćnici direktora Poreske uprave, direktori filijala i rukovodioci unutrašnjih jedinica koji su u skladu sa aktom o unutrašnjem uređenju i sistematizaciji radnih mesta za svoj rad odgovorni direktoru Poreske uprave, na osnovu obrazloženih i dokumentovanih izveštaja neposrednih rukovodilaca zaposlenih čije se nagrađivanje predlaže.</w:t>
      </w:r>
    </w:p>
    <w:p>
      <w:pPr>
        <w:spacing w:after="45"/>
        <w:ind w:left="0"/>
        <w:jc w:val="center"/>
      </w:pPr>
      <w:r>
        <w:rPr>
          <w:rFonts w:hint="default" w:ascii="Times" w:hAnsi="Times"/>
          <w:b/>
          <w:i w:val="false"/>
          <w:color w:val="333333"/>
          <w:sz w:val="32"/>
        </w:rPr>
        <w:t xml:space="preserve"> Visina i isplata novčane nagrade </w:t>
      </w:r>
    </w:p>
    <w:p>
      <w:pPr>
        <w:spacing w:after="225"/>
        <w:ind w:left="0"/>
        <w:jc w:val="center"/>
      </w:pPr>
      <w:r>
        <w:rPr>
          <w:rFonts w:hint="default" w:ascii="Times" w:hAnsi="Times"/>
          <w:b/>
          <w:i w:val="false"/>
          <w:color w:val="000000"/>
          <w:sz w:val="24"/>
        </w:rPr>
        <w:t xml:space="preserve"> Član 11. </w:t>
      </w:r>
    </w:p>
    <w:p>
      <w:pPr>
        <w:spacing w:after="90"/>
        <w:ind w:left="0"/>
        <w:jc w:val="left"/>
      </w:pPr>
      <w:r>
        <w:rPr>
          <w:rFonts w:hint="default" w:ascii="Times" w:hAnsi="Times"/>
          <w:b w:val="false"/>
          <w:i w:val="false"/>
          <w:color w:val="000000"/>
          <w:sz w:val="24"/>
        </w:rPr>
        <w:t>(1) Visina novčane nagrade iznosi dve prosečne neto zarade u Republici Srbiji, prema poslednjem objavljenom podatku republičkog organa nadležnog za poslove statistike.</w:t>
      </w:r>
    </w:p>
    <w:p>
      <w:pPr>
        <w:spacing w:after="90"/>
        <w:ind w:left="0"/>
        <w:jc w:val="left"/>
      </w:pPr>
      <w:r>
        <w:rPr>
          <w:rFonts w:hint="default" w:ascii="Times" w:hAnsi="Times"/>
          <w:b w:val="false"/>
          <w:i w:val="false"/>
          <w:color w:val="000000"/>
          <w:sz w:val="24"/>
        </w:rPr>
        <w:t>(2) Isplata novčanih nagrada vrši se pri konačnom obračunu plate.</w:t>
      </w:r>
    </w:p>
    <w:p>
      <w:pPr>
        <w:spacing w:after="45"/>
        <w:ind w:left="0"/>
        <w:jc w:val="center"/>
      </w:pPr>
      <w:r>
        <w:rPr>
          <w:rFonts w:hint="default" w:ascii="Times" w:hAnsi="Times"/>
          <w:b/>
          <w:i w:val="false"/>
          <w:color w:val="333333"/>
          <w:sz w:val="32"/>
        </w:rPr>
        <w:t xml:space="preserve"> Uvećanje plate </w:t>
      </w:r>
    </w:p>
    <w:p>
      <w:pPr>
        <w:spacing w:after="225"/>
        <w:ind w:left="0"/>
        <w:jc w:val="center"/>
      </w:pPr>
      <w:r>
        <w:rPr>
          <w:rFonts w:hint="default" w:ascii="Times" w:hAnsi="Times"/>
          <w:b/>
          <w:i w:val="false"/>
          <w:color w:val="000000"/>
          <w:sz w:val="24"/>
        </w:rPr>
        <w:t xml:space="preserve"> Član 12. </w:t>
      </w:r>
    </w:p>
    <w:p>
      <w:pPr>
        <w:spacing w:after="90"/>
        <w:ind w:left="0"/>
        <w:jc w:val="left"/>
      </w:pPr>
      <w:r>
        <w:rPr>
          <w:rFonts w:hint="default" w:ascii="Times" w:hAnsi="Times"/>
          <w:b w:val="false"/>
          <w:i w:val="false"/>
          <w:color w:val="000000"/>
          <w:sz w:val="24"/>
        </w:rPr>
        <w:t>Uvećanje plate pripada poreskom službeniku i namešteniku koji:</w:t>
      </w:r>
    </w:p>
    <w:p>
      <w:pPr>
        <w:spacing w:after="90"/>
        <w:ind w:left="600"/>
        <w:jc w:val="left"/>
      </w:pPr>
      <w:r>
        <w:rPr>
          <w:rFonts w:hint="default" w:ascii="Times" w:hAnsi="Times"/>
          <w:b w:val="false"/>
          <w:i w:val="false"/>
          <w:color w:val="000000"/>
          <w:sz w:val="24"/>
        </w:rPr>
        <w:t>1) ulaže vanredne napore u radu na sprovođenju prioritetnih ciljeva u okviru poslovnih procesa;</w:t>
      </w:r>
    </w:p>
    <w:p>
      <w:pPr>
        <w:spacing w:after="90"/>
        <w:ind w:left="600"/>
        <w:jc w:val="left"/>
      </w:pPr>
      <w:r>
        <w:rPr>
          <w:rFonts w:hint="default" w:ascii="Times" w:hAnsi="Times"/>
          <w:b w:val="false"/>
          <w:i w:val="false"/>
          <w:color w:val="000000"/>
          <w:sz w:val="24"/>
        </w:rPr>
        <w:t>2) operativnim postupanjem otkrije nove moduse izbegavanja plaćanja poreza koji za posledicu ima poresku utaju, kao i druga krivična dela visokog stepena društvene opasnosti.</w:t>
      </w:r>
    </w:p>
    <w:p>
      <w:pPr>
        <w:spacing w:after="45"/>
        <w:ind w:left="0"/>
        <w:jc w:val="center"/>
      </w:pPr>
      <w:r>
        <w:rPr>
          <w:rFonts w:hint="default" w:ascii="Times" w:hAnsi="Times"/>
          <w:b/>
          <w:i w:val="false"/>
          <w:color w:val="333333"/>
          <w:sz w:val="32"/>
        </w:rPr>
        <w:t xml:space="preserve"> Kriterijumi za uvećanje plate </w:t>
      </w:r>
    </w:p>
    <w:p>
      <w:pPr>
        <w:spacing w:after="225"/>
        <w:ind w:left="0"/>
        <w:jc w:val="center"/>
      </w:pPr>
      <w:r>
        <w:rPr>
          <w:rFonts w:hint="default" w:ascii="Times" w:hAnsi="Times"/>
          <w:b/>
          <w:i w:val="false"/>
          <w:color w:val="000000"/>
          <w:sz w:val="24"/>
        </w:rPr>
        <w:t xml:space="preserve"> Član 13. </w:t>
      </w:r>
    </w:p>
    <w:p>
      <w:pPr>
        <w:spacing w:after="90"/>
        <w:ind w:left="0"/>
        <w:jc w:val="left"/>
      </w:pPr>
      <w:r>
        <w:rPr>
          <w:rFonts w:hint="default" w:ascii="Times" w:hAnsi="Times"/>
          <w:b w:val="false"/>
          <w:i w:val="false"/>
          <w:color w:val="000000"/>
          <w:sz w:val="24"/>
        </w:rPr>
        <w:t>Kriterijumi za uvećanje plate su:</w:t>
      </w:r>
    </w:p>
    <w:p>
      <w:pPr>
        <w:spacing w:after="90"/>
        <w:ind w:left="600"/>
        <w:jc w:val="left"/>
      </w:pPr>
      <w:r>
        <w:rPr>
          <w:rFonts w:hint="default" w:ascii="Times" w:hAnsi="Times"/>
          <w:b w:val="false"/>
          <w:i w:val="false"/>
          <w:color w:val="000000"/>
          <w:sz w:val="24"/>
        </w:rPr>
        <w:t>1) složenost poslova koja se odnosi na poslove čije obavljanje zahteva duži vremenski period, za čije je izvršenje potrebna kreativnost, veštine i pravilna i zakonita primena više poreskih i sa njima povezanih drugih propisa ili uporedna primena više pravnih propisa vezanih za druge oblasti, odnosno koji iziskuju sveobuhvatno poznavanje poreskih i drugih pozitivnih pravnih propisa;</w:t>
      </w:r>
    </w:p>
    <w:p>
      <w:pPr>
        <w:spacing w:after="90"/>
        <w:ind w:left="600"/>
        <w:jc w:val="left"/>
      </w:pPr>
      <w:r>
        <w:rPr>
          <w:rFonts w:hint="default" w:ascii="Times" w:hAnsi="Times"/>
          <w:b w:val="false"/>
          <w:i w:val="false"/>
          <w:color w:val="000000"/>
          <w:sz w:val="24"/>
        </w:rPr>
        <w:t>2) obim i kvalitet rada, koji se mere u odnosu na utvrđene godišnje ciljeve organizacione jedinice u kojoj je zaposleni raspoređen, a koji odslikavaju skup radnih zadataka koje zaposleni mora da obavi kako bi ispunio zahteve posla koji se očekuje za određenu poziciju (broj donetih akata i preduzetih radnji u poreskom postupku, kao i drugim postupcima iz delokruga nadležnosti Poreske uprave), kojom se povećava efikasnost i efektivnost Poreske uprave;</w:t>
      </w:r>
    </w:p>
    <w:p>
      <w:pPr>
        <w:spacing w:after="90"/>
        <w:ind w:left="600"/>
        <w:jc w:val="left"/>
      </w:pPr>
      <w:r>
        <w:rPr>
          <w:rFonts w:hint="default" w:ascii="Times" w:hAnsi="Times"/>
          <w:b w:val="false"/>
          <w:i w:val="false"/>
          <w:color w:val="000000"/>
          <w:sz w:val="24"/>
        </w:rPr>
        <w:t>3) samostalnost, efikasnost i inicijativnost, a koji dovode do uspešnog i kvalitetnog ostvarivanja zadataka u zadatim rokovima, bez posebnog usmeravanja i upućivanja rukovodioca, predlaganje novih procedura i načina rada, koji daju doprinos ukupnom ostvarivanju, odnosno povećanju rezultata rada organizacione jedinice Poreske uprave;</w:t>
      </w:r>
    </w:p>
    <w:p>
      <w:pPr>
        <w:spacing w:after="90"/>
        <w:ind w:left="600"/>
        <w:jc w:val="left"/>
      </w:pPr>
      <w:r>
        <w:rPr>
          <w:rFonts w:hint="default" w:ascii="Times" w:hAnsi="Times"/>
          <w:b w:val="false"/>
          <w:i w:val="false"/>
          <w:color w:val="000000"/>
          <w:sz w:val="24"/>
        </w:rPr>
        <w:t>4) veći finansijski efekat rada, koji je rezultat povećanog obima rada izražen u natprosečnim finansijskim efektima ostvarenim u postupku kontrole i naplate, u prekršajnom postupku, kao i postupku otkrivanja poreskih krivičnih dela.</w:t>
      </w:r>
    </w:p>
    <w:p>
      <w:pPr>
        <w:spacing w:after="45"/>
        <w:ind w:left="0"/>
        <w:jc w:val="center"/>
      </w:pPr>
      <w:r>
        <w:rPr>
          <w:rFonts w:hint="default" w:ascii="Times" w:hAnsi="Times"/>
          <w:b/>
          <w:i w:val="false"/>
          <w:color w:val="333333"/>
          <w:sz w:val="32"/>
        </w:rPr>
        <w:t xml:space="preserve"> Način uvećanja plate </w:t>
      </w:r>
    </w:p>
    <w:p>
      <w:pPr>
        <w:spacing w:after="225"/>
        <w:ind w:left="0"/>
        <w:jc w:val="center"/>
      </w:pPr>
      <w:r>
        <w:rPr>
          <w:rFonts w:hint="default" w:ascii="Times" w:hAnsi="Times"/>
          <w:b/>
          <w:i w:val="false"/>
          <w:color w:val="000000"/>
          <w:sz w:val="24"/>
        </w:rPr>
        <w:t xml:space="preserve"> Član 14. </w:t>
      </w:r>
    </w:p>
    <w:p>
      <w:pPr>
        <w:spacing w:after="90"/>
        <w:ind w:left="0"/>
        <w:jc w:val="left"/>
      </w:pPr>
      <w:r>
        <w:rPr>
          <w:rFonts w:hint="default" w:ascii="Times" w:hAnsi="Times"/>
          <w:b w:val="false"/>
          <w:i w:val="false"/>
          <w:color w:val="000000"/>
          <w:sz w:val="24"/>
        </w:rPr>
        <w:t>(1) Način uvećanja plate utvrđuje se na osnovu zbira svih ili na osnovu kombinacije kriterijuma iz člana 13. ovog pravilnika.</w:t>
      </w:r>
    </w:p>
    <w:p>
      <w:pPr>
        <w:spacing w:after="90"/>
        <w:ind w:left="0"/>
        <w:jc w:val="left"/>
      </w:pPr>
      <w:r>
        <w:rPr>
          <w:rFonts w:hint="default" w:ascii="Times" w:hAnsi="Times"/>
          <w:b w:val="false"/>
          <w:i w:val="false"/>
          <w:color w:val="000000"/>
          <w:sz w:val="24"/>
        </w:rPr>
        <w:t>(2) Način vrednovanja kriterijuma za određene funkcije Poreske uprave, određuje se u odnosu na skup određenih radnih zadataka koje poreski službenik/nameštenik mora obaviti kako bi ispunio zahteve posla koji obavlja.</w:t>
      </w:r>
    </w:p>
    <w:p>
      <w:pPr>
        <w:spacing w:after="45"/>
        <w:ind w:left="0"/>
        <w:jc w:val="center"/>
      </w:pPr>
      <w:r>
        <w:rPr>
          <w:rFonts w:hint="default" w:ascii="Times" w:hAnsi="Times"/>
          <w:b/>
          <w:i w:val="false"/>
          <w:color w:val="333333"/>
          <w:sz w:val="32"/>
        </w:rPr>
        <w:t xml:space="preserve"> Zaposleni koji mogu ostvariti uvećanje plate </w:t>
      </w:r>
    </w:p>
    <w:p>
      <w:pPr>
        <w:spacing w:after="225"/>
        <w:ind w:left="0"/>
        <w:jc w:val="center"/>
      </w:pPr>
      <w:r>
        <w:rPr>
          <w:rFonts w:hint="default" w:ascii="Times" w:hAnsi="Times"/>
          <w:b/>
          <w:i w:val="false"/>
          <w:color w:val="000000"/>
          <w:sz w:val="24"/>
        </w:rPr>
        <w:t xml:space="preserve"> Član 15. </w:t>
      </w:r>
    </w:p>
    <w:p>
      <w:pPr>
        <w:spacing w:after="90"/>
        <w:ind w:left="0"/>
        <w:jc w:val="left"/>
      </w:pPr>
      <w:r>
        <w:rPr>
          <w:rFonts w:hint="default" w:ascii="Times" w:hAnsi="Times"/>
          <w:b w:val="false"/>
          <w:i w:val="false"/>
          <w:color w:val="000000"/>
          <w:sz w:val="24"/>
        </w:rPr>
        <w:t>(1) Uvećanje plate ostvaruju poreski službenici/nameštenici u Poreskoj upravi uključujući poreske službenike/nameštenike raspoređene na radnim mestima rukovodilaca užih unutrašnjih organizacionih jedinica za natprosečne rezultate rada.</w:t>
      </w:r>
    </w:p>
    <w:p>
      <w:pPr>
        <w:spacing w:after="90"/>
        <w:ind w:left="0"/>
        <w:jc w:val="left"/>
      </w:pPr>
      <w:r>
        <w:rPr>
          <w:rFonts w:hint="default" w:ascii="Times" w:hAnsi="Times"/>
          <w:b w:val="false"/>
          <w:i w:val="false"/>
          <w:color w:val="000000"/>
          <w:sz w:val="24"/>
        </w:rPr>
        <w:t>(2) Uvećanje plate utvrđuje se za najviše 10% od broja ukupno zaposlenih u državnom organu na godišnjem nivou.</w:t>
      </w:r>
    </w:p>
    <w:p>
      <w:pPr>
        <w:spacing w:after="45"/>
        <w:ind w:left="0"/>
        <w:jc w:val="center"/>
      </w:pPr>
      <w:r>
        <w:rPr>
          <w:rFonts w:hint="default" w:ascii="Times" w:hAnsi="Times"/>
          <w:b/>
          <w:i w:val="false"/>
          <w:color w:val="333333"/>
          <w:sz w:val="32"/>
        </w:rPr>
        <w:t xml:space="preserve"> Iznosi i način utvrđivanja uvećanja plate </w:t>
      </w:r>
    </w:p>
    <w:p>
      <w:pPr>
        <w:spacing w:after="225"/>
        <w:ind w:left="0"/>
        <w:jc w:val="center"/>
      </w:pPr>
      <w:r>
        <w:rPr>
          <w:rFonts w:hint="default" w:ascii="Times" w:hAnsi="Times"/>
          <w:b/>
          <w:i w:val="false"/>
          <w:color w:val="000000"/>
          <w:sz w:val="24"/>
        </w:rPr>
        <w:t xml:space="preserve"> Član 16. </w:t>
      </w:r>
    </w:p>
    <w:p>
      <w:pPr>
        <w:spacing w:after="90"/>
        <w:ind w:left="0"/>
        <w:jc w:val="left"/>
      </w:pPr>
      <w:r>
        <w:rPr>
          <w:rFonts w:hint="default" w:ascii="Times" w:hAnsi="Times"/>
          <w:b w:val="false"/>
          <w:i w:val="false"/>
          <w:color w:val="000000"/>
          <w:sz w:val="24"/>
        </w:rPr>
        <w:t>(1) Osnovna plata može se uvećati 30%.</w:t>
      </w:r>
    </w:p>
    <w:p>
      <w:pPr>
        <w:spacing w:after="90"/>
        <w:ind w:left="0"/>
        <w:jc w:val="left"/>
      </w:pPr>
      <w:r>
        <w:rPr>
          <w:rFonts w:hint="default" w:ascii="Times" w:hAnsi="Times"/>
          <w:b w:val="false"/>
          <w:i w:val="false"/>
          <w:color w:val="000000"/>
          <w:sz w:val="24"/>
        </w:rPr>
        <w:t>(2) Uvećanje plate ne može se ostvariti kao stalni dodatak na platu, odnosno može se odobriti najviše do četiri puta godišnje po jednom poreskom službeniku/namešteniku za tromesečni period praćenja rada.</w:t>
      </w:r>
    </w:p>
    <w:p>
      <w:pPr>
        <w:spacing w:after="45"/>
        <w:ind w:left="0"/>
        <w:jc w:val="center"/>
      </w:pPr>
      <w:r>
        <w:rPr>
          <w:rFonts w:hint="default" w:ascii="Times" w:hAnsi="Times"/>
          <w:b/>
          <w:i w:val="false"/>
          <w:color w:val="333333"/>
          <w:sz w:val="32"/>
        </w:rPr>
        <w:t xml:space="preserve"> Isplata uvećanja plate </w:t>
      </w:r>
    </w:p>
    <w:p>
      <w:pPr>
        <w:spacing w:after="225"/>
        <w:ind w:left="0"/>
        <w:jc w:val="center"/>
      </w:pPr>
      <w:r>
        <w:rPr>
          <w:rFonts w:hint="default" w:ascii="Times" w:hAnsi="Times"/>
          <w:b/>
          <w:i w:val="false"/>
          <w:color w:val="000000"/>
          <w:sz w:val="24"/>
        </w:rPr>
        <w:t xml:space="preserve"> Član 17. </w:t>
      </w:r>
    </w:p>
    <w:p>
      <w:pPr>
        <w:spacing w:after="90"/>
        <w:ind w:left="0"/>
        <w:jc w:val="left"/>
      </w:pPr>
      <w:r>
        <w:rPr>
          <w:rFonts w:hint="default" w:ascii="Times" w:hAnsi="Times"/>
          <w:b w:val="false"/>
          <w:i w:val="false"/>
          <w:color w:val="000000"/>
          <w:sz w:val="24"/>
        </w:rPr>
        <w:t>Isplata uvećanja plate vrši se pri konačnom obračunu plate poreskog službenika/nameštenika u narednom mesecu nakon meseca u kome je utvrđeno pravo na uvećanje plate.</w:t>
      </w:r>
    </w:p>
    <w:p>
      <w:pPr>
        <w:spacing w:after="45"/>
        <w:ind w:left="0"/>
        <w:jc w:val="center"/>
      </w:pPr>
      <w:r>
        <w:rPr>
          <w:rFonts w:hint="default" w:ascii="Times" w:hAnsi="Times"/>
          <w:b/>
          <w:i w:val="false"/>
          <w:color w:val="333333"/>
          <w:sz w:val="32"/>
        </w:rPr>
        <w:t xml:space="preserve"> Postupak ostvarivanja prava na uvećanje plate </w:t>
      </w:r>
    </w:p>
    <w:p>
      <w:pPr>
        <w:spacing w:after="225"/>
        <w:ind w:left="0"/>
        <w:jc w:val="center"/>
      </w:pPr>
      <w:r>
        <w:rPr>
          <w:rFonts w:hint="default" w:ascii="Times" w:hAnsi="Times"/>
          <w:b/>
          <w:i w:val="false"/>
          <w:color w:val="000000"/>
          <w:sz w:val="24"/>
        </w:rPr>
        <w:t xml:space="preserve"> Član 18. </w:t>
      </w:r>
    </w:p>
    <w:p>
      <w:pPr>
        <w:spacing w:after="90"/>
        <w:ind w:left="0"/>
        <w:jc w:val="left"/>
      </w:pPr>
      <w:r>
        <w:rPr>
          <w:rFonts w:hint="default" w:ascii="Times" w:hAnsi="Times"/>
          <w:b w:val="false"/>
          <w:i w:val="false"/>
          <w:color w:val="000000"/>
          <w:sz w:val="24"/>
        </w:rPr>
        <w:t>(1) Inicijativu za uvećanje plate određenog poreskog službenika/nameštenika podnose pomoćnici direktora Poreske uprave, direktori filijala i rukovodioci unutrašnjih jedinica koji su u skladu sa aktom o unutrašnjem uređenju i sistematizaciji radnih mesta za svoj rad odgovorni direktoru Poreske uprave, na osnovu obrazloženih i dokumentovanih izveštaja neposrednih rukovodilaca zaposlenih za koje se predlaže uvećanje plate.</w:t>
      </w:r>
    </w:p>
    <w:p>
      <w:pPr>
        <w:spacing w:after="90"/>
        <w:ind w:left="0"/>
        <w:jc w:val="left"/>
      </w:pPr>
      <w:r>
        <w:rPr>
          <w:rFonts w:hint="default" w:ascii="Times" w:hAnsi="Times"/>
          <w:b w:val="false"/>
          <w:i w:val="false"/>
          <w:color w:val="000000"/>
          <w:sz w:val="24"/>
        </w:rPr>
        <w:t>(2) Izveštaj neposrednog rukovodioca sadrži obrazloženje razloga za uvećanje plate poreskog službenika/nameštenika, sačinjen na osnovu tromesečnog perioda praćenja rada.</w:t>
      </w:r>
    </w:p>
    <w:p>
      <w:pPr>
        <w:spacing w:after="45"/>
        <w:ind w:left="0"/>
        <w:jc w:val="center"/>
      </w:pPr>
      <w:r>
        <w:rPr>
          <w:rFonts w:hint="default" w:ascii="Times" w:hAnsi="Times"/>
          <w:b/>
          <w:i w:val="false"/>
          <w:color w:val="333333"/>
          <w:sz w:val="36"/>
        </w:rPr>
        <w:t xml:space="preserve"> </w:t>
      </w:r>
      <w:r>
        <w:rPr>
          <w:rFonts w:hint="default" w:ascii="Times" w:hAnsi="Times"/>
          <w:b/>
          <w:i w:val="false"/>
          <w:color w:val="333333"/>
          <w:sz w:val="36"/>
        </w:rPr>
        <w:t>IV.</w:t>
      </w:r>
      <w:r>
        <w:rPr>
          <w:rFonts w:hint="default" w:ascii="Times" w:hAnsi="Times"/>
          <w:b/>
          <w:i w:val="false"/>
          <w:color w:val="333333"/>
          <w:sz w:val="36"/>
        </w:rPr>
        <w:t xml:space="preserve"> PLATE NAMEŠTENIKA </w:t>
      </w:r>
    </w:p>
    <w:p>
      <w:pPr>
        <w:spacing w:after="225"/>
        <w:ind w:left="0"/>
        <w:jc w:val="center"/>
      </w:pPr>
      <w:r>
        <w:rPr>
          <w:rFonts w:hint="default" w:ascii="Times" w:hAnsi="Times"/>
          <w:b/>
          <w:i w:val="false"/>
          <w:color w:val="000000"/>
          <w:sz w:val="24"/>
        </w:rPr>
        <w:t xml:space="preserve"> Član 19. </w:t>
      </w:r>
    </w:p>
    <w:p>
      <w:pPr>
        <w:spacing w:after="90"/>
        <w:ind w:left="0"/>
        <w:jc w:val="left"/>
      </w:pPr>
      <w:r>
        <w:rPr>
          <w:rFonts w:hint="default" w:ascii="Times" w:hAnsi="Times"/>
          <w:b w:val="false"/>
          <w:i w:val="false"/>
          <w:color w:val="000000"/>
          <w:sz w:val="24"/>
        </w:rPr>
        <w:t>(1) Osnovna plata nameštenika određuje se množenjem osnovnog koeficijenta sa osnovicom za obračun i isplatu plata.</w:t>
      </w:r>
    </w:p>
    <w:p>
      <w:pPr>
        <w:spacing w:after="90"/>
        <w:ind w:left="0"/>
        <w:jc w:val="left"/>
      </w:pPr>
      <w:r>
        <w:rPr>
          <w:rFonts w:hint="default" w:ascii="Times" w:hAnsi="Times"/>
          <w:b w:val="false"/>
          <w:i w:val="false"/>
          <w:color w:val="000000"/>
          <w:sz w:val="24"/>
        </w:rPr>
        <w:t>(2) Osnovna plata pripada namešteniku koji radi puno radno vreme ili radno vreme koje se smatra punim radnim vremenom.</w:t>
      </w:r>
    </w:p>
    <w:p>
      <w:pPr>
        <w:spacing w:after="90"/>
        <w:ind w:left="0"/>
        <w:jc w:val="left"/>
      </w:pPr>
      <w:r>
        <w:rPr>
          <w:rFonts w:hint="default" w:ascii="Times" w:hAnsi="Times"/>
          <w:b w:val="false"/>
          <w:i w:val="false"/>
          <w:color w:val="000000"/>
          <w:sz w:val="24"/>
        </w:rPr>
        <w:t>(3) Nameštenik koji ne radi puno radno vreme ima pravo na osnovnu platu koja je srazmerna dužini njegovog radnog vremena.</w:t>
      </w:r>
    </w:p>
    <w:p>
      <w:pPr>
        <w:spacing w:after="225"/>
        <w:ind w:left="0"/>
        <w:jc w:val="center"/>
      </w:pPr>
      <w:r>
        <w:rPr>
          <w:rFonts w:hint="default" w:ascii="Times" w:hAnsi="Times"/>
          <w:b/>
          <w:i w:val="false"/>
          <w:color w:val="000000"/>
          <w:sz w:val="24"/>
        </w:rPr>
        <w:t xml:space="preserve"> Član 20. </w:t>
      </w:r>
    </w:p>
    <w:p>
      <w:pPr>
        <w:spacing w:after="90"/>
        <w:ind w:left="0"/>
        <w:jc w:val="left"/>
      </w:pPr>
      <w:r>
        <w:rPr>
          <w:rFonts w:hint="default" w:ascii="Times" w:hAnsi="Times"/>
          <w:b w:val="false"/>
          <w:i w:val="false"/>
          <w:color w:val="000000"/>
          <w:sz w:val="24"/>
        </w:rPr>
        <w:t>Osnovni koeficijenti i platne grupe za nameštenička radna mesta utvrđeni su zakonom koji uređuje plate državnih službenika i nameštenika.</w:t>
      </w:r>
    </w:p>
    <w:p>
      <w:pPr>
        <w:spacing w:after="45"/>
        <w:ind w:left="0"/>
        <w:jc w:val="center"/>
      </w:pPr>
      <w:r>
        <w:rPr>
          <w:rFonts w:hint="default" w:ascii="Times" w:hAnsi="Times"/>
          <w:b/>
          <w:i w:val="false"/>
          <w:color w:val="333333"/>
          <w:sz w:val="36"/>
        </w:rPr>
        <w:t xml:space="preserve"> </w:t>
      </w:r>
      <w:r>
        <w:rPr>
          <w:rFonts w:hint="default" w:ascii="Times" w:hAnsi="Times"/>
          <w:b/>
          <w:i w:val="false"/>
          <w:color w:val="333333"/>
          <w:sz w:val="36"/>
        </w:rPr>
        <w:t>V.</w:t>
      </w:r>
      <w:r>
        <w:rPr>
          <w:rFonts w:hint="default" w:ascii="Times" w:hAnsi="Times"/>
          <w:b/>
          <w:i w:val="false"/>
          <w:color w:val="333333"/>
          <w:sz w:val="36"/>
        </w:rPr>
        <w:t xml:space="preserve"> PRELAZNE I ZAVRŠNE ODREDBE </w:t>
      </w:r>
    </w:p>
    <w:p>
      <w:pPr>
        <w:spacing w:after="225"/>
        <w:ind w:left="0"/>
        <w:jc w:val="center"/>
      </w:pPr>
      <w:r>
        <w:rPr>
          <w:rFonts w:hint="default" w:ascii="Times" w:hAnsi="Times"/>
          <w:b/>
          <w:i w:val="false"/>
          <w:color w:val="000000"/>
          <w:sz w:val="24"/>
        </w:rPr>
        <w:t xml:space="preserve"> Član 21. </w:t>
      </w:r>
    </w:p>
    <w:p>
      <w:pPr>
        <w:spacing w:after="90"/>
        <w:ind w:left="0"/>
        <w:jc w:val="left"/>
      </w:pPr>
      <w:r>
        <w:rPr>
          <w:rFonts w:hint="default" w:ascii="Times" w:hAnsi="Times"/>
          <w:b w:val="false"/>
          <w:i w:val="false"/>
          <w:color w:val="000000"/>
          <w:sz w:val="24"/>
        </w:rPr>
        <w:t>Poreskom službeniku koji je u radnom odnosu na dan 1. jula 2019. godine, određuje se koeficijent prvog platnog razreda platne grupe u kome je njegovo radno mesto razvrstano, uvećano za dva platna razreda po osnovu rukovođenja - za rukovodioce užih unutrašnjih jedinica. Ako je tako određen koeficijent niži od koeficijenta koji je zaposleni ostvario do dana 1. jula 2019. godine, određuje mu se koeficijent prema pravilima iz čl. 22-25. ovog pravilnika.</w:t>
      </w:r>
    </w:p>
    <w:p>
      <w:pPr>
        <w:spacing w:after="45"/>
        <w:ind w:left="0"/>
        <w:jc w:val="center"/>
      </w:pPr>
      <w:r>
        <w:rPr>
          <w:rFonts w:hint="default" w:ascii="Times" w:hAnsi="Times"/>
          <w:b/>
          <w:i w:val="false"/>
          <w:color w:val="333333"/>
          <w:sz w:val="32"/>
        </w:rPr>
        <w:t xml:space="preserve"> Određivanje osnovnog koeficijenta poreskim službenicima raspoređenim na odgovarajuća radna mesta </w:t>
      </w:r>
    </w:p>
    <w:p>
      <w:pPr>
        <w:spacing w:after="225"/>
        <w:ind w:left="0"/>
        <w:jc w:val="center"/>
      </w:pPr>
      <w:r>
        <w:rPr>
          <w:rFonts w:hint="default" w:ascii="Times" w:hAnsi="Times"/>
          <w:b/>
          <w:i w:val="false"/>
          <w:color w:val="000000"/>
          <w:sz w:val="24"/>
        </w:rPr>
        <w:t xml:space="preserve"> Član 22. </w:t>
      </w:r>
    </w:p>
    <w:p>
      <w:pPr>
        <w:spacing w:after="90"/>
        <w:ind w:left="0"/>
        <w:jc w:val="left"/>
      </w:pPr>
      <w:r>
        <w:rPr>
          <w:rFonts w:hint="default" w:ascii="Times" w:hAnsi="Times"/>
          <w:b w:val="false"/>
          <w:i w:val="false"/>
          <w:color w:val="000000"/>
          <w:sz w:val="24"/>
        </w:rPr>
        <w:t>(1) Poreskom službeniku koji je u radnom odnosu na dan 1. jula 2019. godine (u daljem tekstu: zatečeni zaposleni), koji je raspoređen na odgovarajuće radno mesto za koje primenom ovog pravilnika nije određen dodatni koeficijent, određuje se koeficijent platne grupe u kojoj je njegovo radno mesto razvrstano, koji odgovara zbiru njegovog zatečenog osnovnog koeficijenta (sa nagrađivanjem po osnovu radne uspešnosti, ako ga ima i uvećanjem osnovnog koeficijenta po osnovu rukovođenja) i zatečenog dodatnog koeficijenta radnog mesta na koji je raspoređen.</w:t>
      </w:r>
    </w:p>
    <w:p>
      <w:pPr>
        <w:spacing w:after="90"/>
        <w:ind w:left="0"/>
        <w:jc w:val="left"/>
      </w:pPr>
      <w:r>
        <w:rPr>
          <w:rFonts w:hint="default" w:ascii="Times" w:hAnsi="Times"/>
          <w:b w:val="false"/>
          <w:i w:val="false"/>
          <w:color w:val="000000"/>
          <w:sz w:val="24"/>
        </w:rPr>
        <w:t>(2) Ako primenom stava 1. ovog člana nema odgovarajućeg koeficijenta u toj platnoj grupi, određuje mu se u toj platnoj grupi koeficijent koji je neposredno viši.</w:t>
      </w:r>
    </w:p>
    <w:p>
      <w:pPr>
        <w:spacing w:after="90"/>
        <w:ind w:left="0"/>
        <w:jc w:val="left"/>
      </w:pPr>
      <w:r>
        <w:rPr>
          <w:rFonts w:hint="default" w:ascii="Times" w:hAnsi="Times"/>
          <w:b w:val="false"/>
          <w:i w:val="false"/>
          <w:color w:val="000000"/>
          <w:sz w:val="24"/>
        </w:rPr>
        <w:t>(3) Ako se primenom st. 1. i 2. ovog člana koeficijent ne može odrediti ni u jednom platnom razredu platne grupe u kojoj se nalazi radno mesto, određuje mu se koeficijent poslednjeg platnog razreda platne grupe u kojoj se nalazi radno mesto, a ako je zatečena osnovna plata poreskog službenika na tom radnom mestu koju je imao pre stupanja na snagu ovog pravilnika veća od osnovne plate koju bi ostvario primenom ovog pravilnika, poreski službenik zadržava pravo na isplatu zatečene osnovne plate, sve dok usklađivanjem osnovice njegova osnovna plata primenom ovog pravilnika ne dostigne nivo zatečene osnovne plate.</w:t>
      </w:r>
    </w:p>
    <w:p>
      <w:pPr>
        <w:spacing w:after="90"/>
        <w:ind w:left="0"/>
        <w:jc w:val="left"/>
      </w:pPr>
      <w:r>
        <w:rPr>
          <w:rFonts w:hint="default" w:ascii="Times" w:hAnsi="Times"/>
          <w:b w:val="false"/>
          <w:i w:val="false"/>
          <w:color w:val="000000"/>
          <w:sz w:val="24"/>
        </w:rPr>
        <w:t>(4) Poreskom službeniku prilikom raspoređivanja na drugo radno mesto na dan 1. jula 2019. godine, koje nije postojalo u prethodnom aktu o unutrašnjem uređenju i sistematizaciji radnih mesta, određuje se koeficijent kao zbir njegovog zatečenog osnovnog koeficijenta i zatečenog dodatnog koeficijenta onog radnog mesta na kojem su se pretežno obavljali poslovi koji se sada obavljaju na novom radnom mestu, odnosno ako takvih poslova nema, zatečeni koeficijent onog radnog mesta koji bi primenom merila za određivanje dodatnog koeficijenta u ranije važećem pravilniku najviše odgovaralo novom radnom mestu.</w:t>
      </w:r>
    </w:p>
    <w:p>
      <w:pPr>
        <w:spacing w:after="90"/>
        <w:ind w:left="0"/>
        <w:jc w:val="left"/>
      </w:pPr>
      <w:r>
        <w:rPr>
          <w:rFonts w:hint="default" w:ascii="Times" w:hAnsi="Times"/>
          <w:b w:val="false"/>
          <w:i w:val="false"/>
          <w:color w:val="000000"/>
          <w:sz w:val="24"/>
        </w:rPr>
        <w:t>(5) Zaposlenima koji su do 1. jula 2019. godine, nakon prestanka rada na položaju, raspoređeni na odgovarajuća radna mesta, određuje se osnovni koeficijent najvišeg platnog razreda u platnoj grupi u koju je razvrstano njihovo radno mesto. Navedeni koeficijent zaposleni zadržavaju i u slučaju raspoređivanja, odnosno premeštaja na drugo odgovarajuće radno mesto nakon 1. jula 2019. godine.</w:t>
      </w:r>
    </w:p>
    <w:p>
      <w:pPr>
        <w:spacing w:after="90"/>
        <w:ind w:left="0"/>
        <w:jc w:val="left"/>
      </w:pPr>
      <w:r>
        <w:rPr>
          <w:rFonts w:hint="default" w:ascii="Times" w:hAnsi="Times"/>
          <w:b w:val="false"/>
          <w:i w:val="false"/>
          <w:color w:val="000000"/>
          <w:sz w:val="24"/>
        </w:rPr>
        <w:t>(6) Zatečeni zaposleni, koji je raspoređen na odgovarajuće radno mesto za koje je primenom ovog pravilnika određen dodatni koeficijent, odrediće se osnovni koeficijent u platnoj grupi i platnom razredu u koju je razvrstano njegovo radno mesto, koje odgovara njegovom zatečenom osnovnom koeficijentu, shodnom primenom pravila iz člana 22. st. 2. i 3. ovog pravilnika.</w:t>
      </w:r>
    </w:p>
    <w:p>
      <w:pPr>
        <w:spacing w:after="45"/>
        <w:ind w:left="0"/>
        <w:jc w:val="center"/>
      </w:pPr>
      <w:r>
        <w:rPr>
          <w:rFonts w:hint="default" w:ascii="Times" w:hAnsi="Times"/>
          <w:b/>
          <w:i w:val="false"/>
          <w:color w:val="333333"/>
          <w:sz w:val="32"/>
        </w:rPr>
        <w:t xml:space="preserve"> Određivanje osnovnog koeficijenta poreskim službenicima raspoređenim na radna mesta u više zvanje </w:t>
      </w:r>
    </w:p>
    <w:p>
      <w:pPr>
        <w:spacing w:after="225"/>
        <w:ind w:left="0"/>
        <w:jc w:val="center"/>
      </w:pPr>
      <w:r>
        <w:rPr>
          <w:rFonts w:hint="default" w:ascii="Times" w:hAnsi="Times"/>
          <w:b/>
          <w:i w:val="false"/>
          <w:color w:val="000000"/>
          <w:sz w:val="24"/>
        </w:rPr>
        <w:t xml:space="preserve"> Član 23. </w:t>
      </w:r>
    </w:p>
    <w:p>
      <w:pPr>
        <w:spacing w:after="90"/>
        <w:ind w:left="0"/>
        <w:jc w:val="left"/>
      </w:pPr>
      <w:r>
        <w:rPr>
          <w:rFonts w:hint="default" w:ascii="Times" w:hAnsi="Times"/>
          <w:b w:val="false"/>
          <w:i w:val="false"/>
          <w:color w:val="000000"/>
          <w:sz w:val="24"/>
        </w:rPr>
        <w:t>(1) Zatečeni zaposleni koji je na dan 1. jula 2019. godine raspoređen na radno mesto u više zvanje, za koje primenom ovog pravilnika nije određen dodatni koeficijent, određuje se, u platnoj grupi u kojoj je njegovo radno mesto razvrstano, koeficijent koji odgovara zbiru osnovnog koeficijenta za neposredno više zvanje koje bi dobio primenom prethodnog pravilnika i odgovarajućeg zatečenog dodatnog koeficijenta za radno mesto na koje je raspoređen.</w:t>
      </w:r>
    </w:p>
    <w:p>
      <w:pPr>
        <w:spacing w:after="90"/>
        <w:ind w:left="0"/>
        <w:jc w:val="left"/>
      </w:pPr>
      <w:r>
        <w:rPr>
          <w:rFonts w:hint="default" w:ascii="Times" w:hAnsi="Times"/>
          <w:b w:val="false"/>
          <w:i w:val="false"/>
          <w:color w:val="000000"/>
          <w:sz w:val="24"/>
        </w:rPr>
        <w:t>(2) Ako se zaposleni iz stava 1. ovog člana raspoređuje na radno mesto za koje je primenom ovog pravilnika određen dodatni koeficijent, određuje mu se koeficijent na osnovu osnovnog koeficijenta za neposredno više zvanje koje bi dobio primenom ovog pravilnika.</w:t>
      </w:r>
    </w:p>
    <w:p>
      <w:pPr>
        <w:spacing w:after="90"/>
        <w:ind w:left="0"/>
        <w:jc w:val="left"/>
      </w:pPr>
      <w:r>
        <w:rPr>
          <w:rFonts w:hint="default" w:ascii="Times" w:hAnsi="Times"/>
          <w:b w:val="false"/>
          <w:i w:val="false"/>
          <w:color w:val="000000"/>
          <w:sz w:val="24"/>
        </w:rPr>
        <w:t>(3) Pri određivanju koeficijenta iz st. 1. i 2. ovog člana, primenjuju se pravila iz člana 22. st. 2. i 3. ovog pravilnika.</w:t>
      </w:r>
    </w:p>
    <w:p>
      <w:pPr>
        <w:spacing w:after="45"/>
        <w:ind w:left="0"/>
        <w:jc w:val="center"/>
      </w:pPr>
      <w:r>
        <w:rPr>
          <w:rFonts w:hint="default" w:ascii="Times" w:hAnsi="Times"/>
          <w:b/>
          <w:i w:val="false"/>
          <w:color w:val="333333"/>
          <w:sz w:val="32"/>
        </w:rPr>
        <w:t xml:space="preserve"> Određivanje koeficijenta poreskim službenicima u slučaju raspoređivanja, odnosno premeštaja na odgovarajuća radna mesta, nakon 1. jula 2019. godine </w:t>
      </w:r>
    </w:p>
    <w:p>
      <w:pPr>
        <w:spacing w:after="225"/>
        <w:ind w:left="0"/>
        <w:jc w:val="center"/>
      </w:pPr>
      <w:r>
        <w:rPr>
          <w:rFonts w:hint="default" w:ascii="Times" w:hAnsi="Times"/>
          <w:b/>
          <w:i w:val="false"/>
          <w:color w:val="000000"/>
          <w:sz w:val="24"/>
        </w:rPr>
        <w:t xml:space="preserve"> Član 24. </w:t>
      </w:r>
    </w:p>
    <w:p>
      <w:pPr>
        <w:spacing w:after="90"/>
        <w:ind w:left="0"/>
        <w:jc w:val="left"/>
      </w:pPr>
      <w:r>
        <w:rPr>
          <w:rFonts w:hint="default" w:ascii="Times" w:hAnsi="Times"/>
          <w:b w:val="false"/>
          <w:i w:val="false"/>
          <w:color w:val="000000"/>
          <w:sz w:val="24"/>
        </w:rPr>
        <w:t>(1) Ako se nakon 1. jula 2019. godine zatečeni zaposleni raspoređuje, odnosno premešta na odgovarajuće radno mesto (isto zvanje), za koje je primenom ranije važećeg pravilnika bio određen isti dodatni koeficijent, zaposleni zadržava koeficijent koji je imao do premeštaja, odnosno raspoređivanja.</w:t>
      </w:r>
    </w:p>
    <w:p>
      <w:pPr>
        <w:spacing w:after="90"/>
        <w:ind w:left="0"/>
        <w:jc w:val="left"/>
      </w:pPr>
      <w:r>
        <w:rPr>
          <w:rFonts w:hint="default" w:ascii="Times" w:hAnsi="Times"/>
          <w:b w:val="false"/>
          <w:i w:val="false"/>
          <w:color w:val="000000"/>
          <w:sz w:val="24"/>
        </w:rPr>
        <w:t>(2) Ako se nakon 1. jula 2019. godine zatečeni zaposleni raspoređuje, odnosno premešta na odgovarajuće radno mesto za koje je primenom ranije važećeg pravilnika bio određen veći ili manji dodatni koeficijent, određuje mu se koeficijent u platnom razredu platne grupe u kojem je razvrstano njegovo radno mesto, koje po visini odgovara koeficijentu koji je imao do premeštaja, odnosno raspoređivanja, umanjenom, odnosno uvećanom za razliku većeg i manjeg dodatnog koeficijenta.</w:t>
      </w:r>
    </w:p>
    <w:p>
      <w:pPr>
        <w:spacing w:after="90"/>
        <w:ind w:left="0"/>
        <w:jc w:val="left"/>
      </w:pPr>
      <w:r>
        <w:rPr>
          <w:rFonts w:hint="default" w:ascii="Times" w:hAnsi="Times"/>
          <w:b w:val="false"/>
          <w:i w:val="false"/>
          <w:color w:val="000000"/>
          <w:sz w:val="24"/>
        </w:rPr>
        <w:t xml:space="preserve">(3) Pri određivanju koeficijenta iz stava 2. ovog člana, primenjuju se pravila iz člana 22. st. 2. i 3. ovog pravilnika. </w:t>
      </w:r>
    </w:p>
    <w:p>
      <w:pPr>
        <w:spacing w:after="45"/>
        <w:ind w:left="0"/>
        <w:jc w:val="center"/>
      </w:pPr>
      <w:r>
        <w:rPr>
          <w:rFonts w:hint="default" w:ascii="Times" w:hAnsi="Times"/>
          <w:b/>
          <w:i w:val="false"/>
          <w:color w:val="333333"/>
          <w:sz w:val="32"/>
        </w:rPr>
        <w:t xml:space="preserve"> Određivanje koeficijenta poreskim službenicima u slučaju raspoređivanja, odnosno premeštaja na radna mesta, u više zvanje, nakon 1. jula 2019. godine </w:t>
      </w:r>
    </w:p>
    <w:p>
      <w:pPr>
        <w:spacing w:after="225"/>
        <w:ind w:left="0"/>
        <w:jc w:val="center"/>
      </w:pPr>
      <w:r>
        <w:rPr>
          <w:rFonts w:hint="default" w:ascii="Times" w:hAnsi="Times"/>
          <w:b/>
          <w:i w:val="false"/>
          <w:color w:val="000000"/>
          <w:sz w:val="24"/>
        </w:rPr>
        <w:t xml:space="preserve"> Član 25. </w:t>
      </w:r>
    </w:p>
    <w:p>
      <w:pPr>
        <w:spacing w:after="90"/>
        <w:ind w:left="0"/>
        <w:jc w:val="left"/>
      </w:pPr>
      <w:r>
        <w:rPr>
          <w:rFonts w:hint="default" w:ascii="Times" w:hAnsi="Times"/>
          <w:b w:val="false"/>
          <w:i w:val="false"/>
          <w:color w:val="000000"/>
          <w:sz w:val="24"/>
        </w:rPr>
        <w:t xml:space="preserve">Ako se nakon 1. jula 2019. godine zatečeni zaposleni raspoređuje, odnosno premešta na drugo radno mesto u više zvanje, određuje mu se koeficijent u skladu sa pravilima za određivanje koeficijenata u slučaju napredovanja iz Zakona o platama državnih službenika i nameštenika . Ako bi taj koeficijent bio niži od koeficijenta koji bi zaposleni primenom pravila iz člana 24. ovog pravilnika, ostvario na dan 1. jula 2019. godine, određuje mu se veći koeficijent. </w:t>
      </w:r>
    </w:p>
    <w:p>
      <w:pPr>
        <w:spacing w:after="225"/>
        <w:ind w:left="0"/>
        <w:jc w:val="center"/>
      </w:pPr>
      <w:r>
        <w:rPr>
          <w:rFonts w:hint="default" w:ascii="Times" w:hAnsi="Times"/>
          <w:b/>
          <w:i w:val="false"/>
          <w:color w:val="000000"/>
          <w:sz w:val="24"/>
        </w:rPr>
        <w:t xml:space="preserve"> Član 26. </w:t>
      </w:r>
    </w:p>
    <w:p>
      <w:pPr>
        <w:spacing w:after="90"/>
        <w:ind w:left="0"/>
        <w:jc w:val="left"/>
      </w:pPr>
      <w:r>
        <w:rPr>
          <w:rFonts w:hint="default" w:ascii="Times" w:hAnsi="Times"/>
          <w:b w:val="false"/>
          <w:i w:val="false"/>
          <w:color w:val="000000"/>
          <w:sz w:val="24"/>
        </w:rPr>
        <w:t xml:space="preserve">Poreski službenik ostvaruje pravo na isplatu plate po koeficijentu određenom primenom čl. 22-25. ovog pravilnika sve dok primenom ovog pravilnika njegov osnovni koeficijent na dostigne zatečeni koeficijent. </w:t>
      </w:r>
    </w:p>
    <w:p>
      <w:pPr>
        <w:spacing w:after="45"/>
        <w:ind w:left="0"/>
        <w:jc w:val="center"/>
      </w:pPr>
      <w:r>
        <w:rPr>
          <w:rFonts w:hint="default" w:ascii="Times" w:hAnsi="Times"/>
          <w:b/>
          <w:i w:val="false"/>
          <w:color w:val="333333"/>
          <w:sz w:val="32"/>
        </w:rPr>
        <w:t xml:space="preserve"> Određivanje osnovnog koeficijenta nameštenicima koji su u radnom odnosu na dan početka primene ovog pravilnika. Zadržavanje zatečene plate </w:t>
      </w:r>
    </w:p>
    <w:p>
      <w:pPr>
        <w:spacing w:after="225"/>
        <w:ind w:left="0"/>
        <w:jc w:val="center"/>
      </w:pPr>
      <w:r>
        <w:rPr>
          <w:rFonts w:hint="default" w:ascii="Times" w:hAnsi="Times"/>
          <w:b/>
          <w:i w:val="false"/>
          <w:color w:val="000000"/>
          <w:sz w:val="24"/>
        </w:rPr>
        <w:t xml:space="preserve"> Član 27. </w:t>
      </w:r>
    </w:p>
    <w:p>
      <w:pPr>
        <w:spacing w:after="90"/>
        <w:ind w:left="0"/>
        <w:jc w:val="left"/>
      </w:pPr>
      <w:r>
        <w:rPr>
          <w:rFonts w:hint="default" w:ascii="Times" w:hAnsi="Times"/>
          <w:b w:val="false"/>
          <w:i w:val="false"/>
          <w:color w:val="000000"/>
          <w:sz w:val="24"/>
        </w:rPr>
        <w:t>(1) Namešteniku koji je u radnom odnosu na dan 1. jula 2019. godine, i koji je raspoređen na odgovarajuće radno mesto, određuje se koeficijent u skladu sa zakonom o platama državnih službenika i nameštenika.</w:t>
      </w:r>
    </w:p>
    <w:p>
      <w:pPr>
        <w:spacing w:after="90"/>
        <w:ind w:left="0"/>
        <w:jc w:val="left"/>
      </w:pPr>
      <w:r>
        <w:rPr>
          <w:rFonts w:hint="default" w:ascii="Times" w:hAnsi="Times"/>
          <w:b w:val="false"/>
          <w:i w:val="false"/>
          <w:color w:val="000000"/>
          <w:sz w:val="24"/>
        </w:rPr>
        <w:t>(2) Ako je zatečena osnovna plata nameštenika na tom radnom mestu veća od plate koju bi ostvario primenom ovog pravilnika, nameštenik zadržava pravo na isplatu zatečene osnovne plate, sve dok usklađivanjem osnovice njegova osnovna plata primenom ovog pravilnika ne dostigne nivo zatečene osnovne plate.</w:t>
      </w:r>
    </w:p>
    <w:p>
      <w:pPr>
        <w:spacing w:after="225"/>
        <w:ind w:left="0"/>
        <w:jc w:val="center"/>
      </w:pPr>
      <w:r>
        <w:rPr>
          <w:rFonts w:hint="default" w:ascii="Times" w:hAnsi="Times"/>
          <w:b/>
          <w:i w:val="false"/>
          <w:color w:val="000000"/>
          <w:sz w:val="24"/>
        </w:rPr>
        <w:t xml:space="preserve"> Član 28. </w:t>
      </w:r>
    </w:p>
    <w:p>
      <w:pPr>
        <w:spacing w:after="90"/>
        <w:ind w:left="0"/>
        <w:jc w:val="left"/>
      </w:pPr>
      <w:r>
        <w:rPr>
          <w:rFonts w:hint="default" w:ascii="Times" w:hAnsi="Times"/>
          <w:b w:val="false"/>
          <w:i w:val="false"/>
          <w:color w:val="000000"/>
          <w:sz w:val="24"/>
        </w:rPr>
        <w:t>Ako zatečeni nameštenik, koji primenom propisa o državnim službenicima se rasporedi na radno mesto poreskog službenika, određuje mu se zatečeni koeficijent poreskog službenika tog radnog mesta, ako je on veći od koeficijenta koji bi ostvario primenom ovog pravilnika.</w:t>
      </w:r>
    </w:p>
    <w:p>
      <w:pPr>
        <w:spacing w:after="225"/>
        <w:ind w:left="0"/>
        <w:jc w:val="center"/>
      </w:pPr>
      <w:r>
        <w:rPr>
          <w:rFonts w:hint="default" w:ascii="Times" w:hAnsi="Times"/>
          <w:b/>
          <w:i w:val="false"/>
          <w:color w:val="000000"/>
          <w:sz w:val="24"/>
        </w:rPr>
        <w:t xml:space="preserve"> Član 29. </w:t>
      </w:r>
    </w:p>
    <w:p>
      <w:pPr>
        <w:spacing w:after="90"/>
        <w:ind w:left="0"/>
        <w:jc w:val="left"/>
      </w:pPr>
      <w:r>
        <w:rPr>
          <w:rFonts w:hint="default" w:ascii="Times" w:hAnsi="Times"/>
          <w:b w:val="false"/>
          <w:i w:val="false"/>
          <w:color w:val="000000"/>
          <w:sz w:val="24"/>
        </w:rPr>
        <w:t xml:space="preserve">Danom početka primene ovog pravilnika prestaje da važi Pravilnik o platama i drugim primanjima zaposlenih u Ministarstvu finansija - Poreska uprava ("Službeni glasnik RS", br. 88/09, 47/10, 21/11, 43/13, 104/13, 67/17, 101/17, 23/18, 72/18, 18/19 i 30/19). </w:t>
      </w:r>
    </w:p>
    <w:p>
      <w:pPr>
        <w:spacing w:after="225"/>
        <w:ind w:left="0"/>
        <w:jc w:val="center"/>
      </w:pPr>
      <w:r>
        <w:rPr>
          <w:rFonts w:hint="default" w:ascii="Times" w:hAnsi="Times"/>
          <w:b/>
          <w:i w:val="false"/>
          <w:color w:val="000000"/>
          <w:sz w:val="24"/>
        </w:rPr>
        <w:t xml:space="preserve"> Član 30. </w:t>
      </w:r>
    </w:p>
    <w:p>
      <w:pPr>
        <w:spacing w:after="90"/>
        <w:ind w:left="0"/>
        <w:jc w:val="left"/>
      </w:pPr>
      <w:r>
        <w:rPr>
          <w:rFonts w:hint="default" w:ascii="Times" w:hAnsi="Times"/>
          <w:b w:val="false"/>
          <w:i w:val="false"/>
          <w:color w:val="000000"/>
          <w:sz w:val="24"/>
        </w:rPr>
        <w:t>Ovaj pravilnik stupa na snagu osmog dana od dana objavljivanja u "Službenom glasniku Republike Srbije", a primenjuje se na obračun i isplatu plata počev od plate za jul 2019. godine.</w:t>
      </w:r>
    </w:p>
    <w:p>
      <w:pPr>
        <w:spacing w:after="90"/>
        <w:ind w:left="0"/>
        <w:jc w:val="left"/>
      </w:pPr>
    </w:p>
    <w:p>
      <w:pPr>
        <w:spacing w:after="90"/>
        <w:ind w:left="0"/>
        <w:jc w:val="left"/>
      </w:pPr>
      <w:r>
        <w:rPr>
          <w:rFonts w:hint="default" w:ascii="Times" w:hAnsi="Times"/>
          <w:b w:val="false"/>
          <w:i w:val="false"/>
          <w:color w:val="000000"/>
          <w:sz w:val="24"/>
        </w:rPr>
        <w:t xml:space="preserve">Broj 110-00-00289/2019-08 </w:t>
      </w:r>
      <w:r>
        <w:br/>
      </w:r>
      <w:r>
        <w:rPr>
          <w:rFonts w:hint="default" w:ascii="Times" w:hAnsi="Times"/>
          <w:b w:val="false"/>
          <w:i w:val="false"/>
          <w:color w:val="000000"/>
          <w:sz w:val="24"/>
        </w:rPr>
        <w:t xml:space="preserve">U Beogradu, 14. juna 2019. godine </w:t>
      </w:r>
    </w:p>
    <w:p>
      <w:pPr>
        <w:spacing w:after="90"/>
        <w:ind w:left="0"/>
        <w:jc w:val="left"/>
      </w:pPr>
      <w:r>
        <w:rPr>
          <w:rFonts w:hint="default" w:ascii="Times" w:hAnsi="Times"/>
          <w:b w:val="false"/>
          <w:i w:val="false"/>
          <w:color w:val="000000"/>
          <w:sz w:val="24"/>
        </w:rPr>
        <w:t xml:space="preserve">Ministar, </w:t>
      </w:r>
      <w:r>
        <w:br/>
      </w:r>
      <w:r>
        <w:rPr>
          <w:rFonts w:hint="default" w:ascii="Times" w:hAnsi="Times"/>
          <w:b w:val="false"/>
          <w:i w:val="false"/>
          <w:color w:val="000000"/>
          <w:sz w:val="24"/>
        </w:rPr>
        <w:t xml:space="preserve">Siniša Mali, s.r. </w:t>
      </w:r>
    </w:p>
    <w:p>
      <w:pPr>
        <w:spacing w:after="90"/>
        <w:ind w:left="0"/>
        <w:jc w:val="left"/>
      </w:pPr>
      <w:hyperlink r:id="rId4">
        <w:r>
          <w:rPr>
            <w:rFonts w:hint="default" w:ascii="Times" w:hAnsi="Times"/>
            <w:b w:val="false"/>
            <w:i w:val="false"/>
            <w:color w:val="660000"/>
            <w:sz w:val="24"/>
            <w:u w:val="single"/>
          </w:rPr>
          <w:t>© Cekos In, Beograd, www.cekos.rs</w:t>
        </w:r>
      </w:hyperlink>
    </w:p>
    <w:sectPr>
      <w:pgSz w:w="11907" w:h="16839" w:code="9"/>
      <w:pgMar w:top="1440" w:right="1440" w:bottom="1440" w:left="1440"/>
    </w:sectPr>
  </w:body>
</w:document>
</file>

<file path=word/numbering.xml><?xml version="1.0" encoding="utf-8"?>
<w:numbering xmlns:w="http://schemas.openxmlformats.org/wordprocessingml/2006/main" xmlns:m="http://schemas.openxmlformats.org/officeDocument/2006/math" xmlns:r="http://schemas.openxmlformats.org/officeDocument/2006/relationships" xmlns:w14="http://schemas.microsoft.com/office/word/2010/wordml"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file>

<file path=word/settings.xml><?xml version="1.0" encoding="utf-8"?>
<w:settings xmlns:w="http://schemas.openxmlformats.org/wordprocessingml/2006/main" xmlns:m="http://schemas.openxmlformats.org/officeDocument/2006/math" xmlns:r="http://schemas.openxmlformats.org/officeDocument/2006/relationships" xmlns:w14="http://schemas.microsoft.com/office/word/2010/wordml"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
  <w:compat>
    <w:compatSetting w:name="overrideTableStyleFontSizeAndJustification" w:uri="http://schemas.microsoft.com/office/word" w:val="1"/>
  </w:compat>
</w:settings>
</file>

<file path=word/styles.xml><?xml version="1.0" encoding="utf-8"?>
<w:styles xmlns:w="http://schemas.openxmlformats.org/wordprocessingml/2006/main" xmlns:m="http://schemas.openxmlformats.org/officeDocument/2006/math" xmlns:r="http://schemas.openxmlformats.org/officeDocument/2006/relationships" xmlns:w14="http://schemas.microsoft.com/office/word/2010/wordml"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qFormat/>
    <w:rsid w:val="004A3277"/>
  </w:style>
  <w:style w:type="paragraph" w:styleId="Heading1">
    <w:name w:val="heading 1"/>
    <w:basedOn w:val="Normal"/>
    <w:next w:val="Normal"/>
    <w:link w:val="Heading1Char"/>
    <w:uiPriority w:val="9"/>
    <w:qFormat/>
    <w:rsid w:val="00841CD9"/>
    <w:pPr>
      <w:keepNext/>
      <w:keepLines/>
      <w:spacing w:before="480"/>
      <w:outlineLvl w:val="0"/>
    </w:pPr>
    <w:rPr>
      <w:rFonts w:asciiTheme="majorHAnsi" w:hAnsiTheme="majorHAnsi" w:eastAsiaTheme="majorEastAsia"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heme="majorHAnsi" w:hAnsiTheme="majorHAnsi" w:eastAsiaTheme="majorEastAsia" w:cstheme="majorBidi"/>
      <w:b/>
      <w:bCs/>
      <w:color w:val="4F81BD" w:themeColor="accent1"/>
      <w:sz w:val="26"/>
      <w:szCs w:val="26"/>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heme="majorHAnsi" w:hAnsiTheme="majorHAnsi" w:eastAsiaTheme="majorEastAsia" w:cstheme="majorBidi"/>
      <w:b/>
      <w:bCs/>
      <w:color w:val="4F81BD" w:themeColor="accent1"/>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heme="majorHAnsi" w:hAnsiTheme="majorHAnsi" w:eastAsiaTheme="majorEastAsia" w:cstheme="majorBidi"/>
      <w:b/>
      <w:bCs/>
      <w:i/>
      <w:iCs/>
      <w:color w:val="4F81BD" w:themeColor="accent1"/>
    </w:rPr>
  </w:style>
  <w:style w:type="character" w:styleId="DefaultParagraphFont" w:default="true">
    <w:name w:val="Default Paragraph Font"/>
    <w:uiPriority w:val="1"/>
    <w:semiHidden/>
    <w:unhideWhenUsed/>
  </w:style>
  <w:style w:type="paragraph" w:styleId="Header">
    <w:name w:val="header"/>
    <w:basedOn w:val="Normal"/>
    <w:link w:val="HeaderChar"/>
    <w:uiPriority w:val="99"/>
    <w:unhideWhenUsed/>
    <w:rsid w:val="00841CD9"/>
    <w:pPr>
      <w:tabs>
        <w:tab w:val="center" w:pos="4680"/>
        <w:tab w:val="right" w:pos="9360"/>
      </w:tabs>
    </w:pPr>
  </w:style>
  <w:style w:type="character" w:styleId="HeaderChar" w:customStyle="true">
    <w:name w:val="Header Char"/>
    <w:basedOn w:val="DefaultParagraphFont"/>
    <w:link w:val="Header"/>
    <w:uiPriority w:val="99"/>
    <w:rsid w:val="00841CD9"/>
  </w:style>
  <w:style w:type="character" w:styleId="Heading1Char" w:customStyle="true">
    <w:name w:val="Heading 1 Char"/>
    <w:basedOn w:val="DefaultParagraphFont"/>
    <w:link w:val="Heading1"/>
    <w:uiPriority w:val="9"/>
    <w:rsid w:val="00841CD9"/>
    <w:rPr>
      <w:rFonts w:asciiTheme="majorHAnsi" w:hAnsiTheme="majorHAnsi" w:eastAsiaTheme="majorEastAsia" w:cstheme="majorBidi"/>
      <w:b/>
      <w:bCs/>
      <w:color w:val="365F91" w:themeColor="accent1" w:themeShade="BF"/>
      <w:sz w:val="28"/>
      <w:szCs w:val="28"/>
    </w:rPr>
  </w:style>
  <w:style w:type="character" w:styleId="Heading2Char" w:customStyle="true">
    <w:name w:val="Heading 2 Char"/>
    <w:basedOn w:val="DefaultParagraphFont"/>
    <w:link w:val="Heading2"/>
    <w:uiPriority w:val="9"/>
    <w:rsid w:val="00841CD9"/>
    <w:rPr>
      <w:rFonts w:asciiTheme="majorHAnsi" w:hAnsiTheme="majorHAnsi" w:eastAsiaTheme="majorEastAsia" w:cstheme="majorBidi"/>
      <w:b/>
      <w:bCs/>
      <w:color w:val="4F81BD" w:themeColor="accent1"/>
      <w:sz w:val="26"/>
      <w:szCs w:val="26"/>
    </w:rPr>
  </w:style>
  <w:style w:type="character" w:styleId="Heading3Char" w:customStyle="true">
    <w:name w:val="Heading 3 Char"/>
    <w:basedOn w:val="DefaultParagraphFont"/>
    <w:link w:val="Heading3"/>
    <w:uiPriority w:val="9"/>
    <w:rsid w:val="00841CD9"/>
    <w:rPr>
      <w:rFonts w:asciiTheme="majorHAnsi" w:hAnsiTheme="majorHAnsi" w:eastAsiaTheme="majorEastAsia" w:cstheme="majorBidi"/>
      <w:b/>
      <w:bCs/>
      <w:color w:val="4F81BD" w:themeColor="accent1"/>
    </w:rPr>
  </w:style>
  <w:style w:type="character" w:styleId="Heading4Char" w:customStyle="true">
    <w:name w:val="Heading 4 Char"/>
    <w:basedOn w:val="DefaultParagraphFont"/>
    <w:link w:val="Heading4"/>
    <w:uiPriority w:val="9"/>
    <w:rsid w:val="00841CD9"/>
    <w:rPr>
      <w:rFonts w:asciiTheme="majorHAnsi" w:hAnsiTheme="majorHAnsi" w:eastAsiaTheme="majorEastAsia" w:cstheme="majorBidi"/>
      <w:b/>
      <w:bCs/>
      <w:i/>
      <w:iCs/>
      <w:color w:val="4F81BD" w:themeColor="accent1"/>
    </w:rPr>
  </w:style>
  <w:style w:type="paragraph" w:styleId="NormalIndent">
    <w:name w:val="Normal Indent"/>
    <w:basedOn w:val="Normal"/>
    <w:uiPriority w:val="99"/>
    <w:unhideWhenUsed/>
    <w:rsid w:val="00841CD9"/>
    <w:pPr>
      <w:ind w:left="720"/>
    </w:pPr>
  </w:style>
  <w:style w:type="paragraph" w:styleId="Subtitle">
    <w:name w:val="Subtitle"/>
    <w:basedOn w:val="Normal"/>
    <w:next w:val="Normal"/>
    <w:link w:val="SubtitleChar"/>
    <w:uiPriority w:val="11"/>
    <w:qFormat/>
    <w:rsid w:val="00841CD9"/>
    <w:pPr>
      <w:numPr>
        <w:ilvl w:val="1"/>
      </w:numPr>
      <w:ind w:left="86"/>
    </w:pPr>
    <w:rPr>
      <w:rFonts w:asciiTheme="majorHAnsi" w:hAnsiTheme="majorHAnsi" w:eastAsiaTheme="majorEastAsia" w:cstheme="majorBidi"/>
      <w:i/>
      <w:iCs/>
      <w:color w:val="4F81BD" w:themeColor="accent1"/>
      <w:spacing w:val="15"/>
      <w:sz w:val="24"/>
      <w:szCs w:val="24"/>
    </w:rPr>
  </w:style>
  <w:style w:type="character" w:styleId="SubtitleChar" w:customStyle="true">
    <w:name w:val="Subtitle Char"/>
    <w:basedOn w:val="DefaultParagraphFont"/>
    <w:link w:val="Subtitle"/>
    <w:uiPriority w:val="11"/>
    <w:rsid w:val="00841CD9"/>
    <w:rPr>
      <w:rFonts w:asciiTheme="majorHAnsi" w:hAnsiTheme="majorHAnsi" w:eastAsiaTheme="majorEastAsia" w:cstheme="majorBidi"/>
      <w:i/>
      <w:iCs/>
      <w:color w:val="4F81BD" w:themeColor="accent1"/>
      <w:spacing w:val="15"/>
      <w:sz w:val="24"/>
      <w:szCs w:val="24"/>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heme="majorHAnsi" w:hAnsiTheme="majorHAnsi" w:eastAsiaTheme="majorEastAsia" w:cstheme="majorBidi"/>
      <w:color w:val="17365D" w:themeColor="text2" w:themeShade="BF"/>
      <w:spacing w:val="5"/>
      <w:kern w:val="28"/>
      <w:sz w:val="52"/>
      <w:szCs w:val="52"/>
    </w:rPr>
  </w:style>
  <w:style w:type="character" w:styleId="TitleChar" w:customStyle="true">
    <w:name w:val="Title Char"/>
    <w:basedOn w:val="DefaultParagraphFont"/>
    <w:link w:val="Title"/>
    <w:uiPriority w:val="10"/>
    <w:rsid w:val="00841CD9"/>
    <w:rPr>
      <w:rFonts w:asciiTheme="majorHAnsi" w:hAnsiTheme="majorHAnsi" w:eastAsiaTheme="majorEastAsia" w:cstheme="majorBidi"/>
      <w:color w:val="17365D" w:themeColor="text2" w:themeShade="BF"/>
      <w:spacing w:val="5"/>
      <w:kern w:val="28"/>
      <w:sz w:val="52"/>
      <w:szCs w:val="52"/>
    </w:rPr>
  </w:style>
  <w:style w:type="character" w:styleId="Emphasis">
    <w:name w:val="Emphasis"/>
    <w:basedOn w:val="DefaultParagraphFont"/>
    <w:uiPriority w:val="20"/>
    <w:qFormat/>
    <w:rsid w:val="00D1197D"/>
    <w:rPr>
      <w:i/>
      <w:iCs/>
    </w:rPr>
  </w:style>
  <w:style w:type="character" w:styleId="Hyperlink">
    <w:name w:val="Hyperlink"/>
    <w:basedOn w:val="DefaultParagraphFont"/>
    <w:uiPriority w:val="99"/>
    <w:unhideWhenUsed/>
    <w:rPr>
      <w:color w:val="0000FF" w:themeColor="hyperlink"/>
      <w:u w:val="single"/>
    </w:rPr>
  </w:style>
  <w:style w:type="table" w:styleId="TableGrid">
    <w:name w:val="Table Grid"/>
    <w:basedOn w:val="TableNormal"/>
    <w:uiPriority w:val="59"/>
    <w:pPr>
      <w:spacing w:after="0" w:line="240" w:lineRule="auto"/>
    </w:p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b/>
      <w:bCs/>
      <w:color w:val="4F81BD" w:themeColor="accent1"/>
      <w:sz w:val="18"/>
      <w:szCs w:val="18"/>
    </w:rPr>
  </w:style>
</w:styles>
</file>

<file path=word/_rels/document.xml.rels><?xml version="1.0" encoding="UTF-8" standalone="yes"?>
<Relationships xmlns="http://schemas.openxmlformats.org/package/2006/relationships">
    <Relationship Target="styles.xml" Type="http://schemas.openxmlformats.org/officeDocument/2006/relationships/styles" Id="rId1"/>
    <Relationship Target="settings.xml" Type="http://schemas.openxmlformats.org/officeDocument/2006/relationships/settings" Id="rId2"/>
    <Relationship Target="numbering.xml" Type="http://schemas.openxmlformats.org/officeDocument/2006/relationships/numbering" Id="rId3"/>
    <Relationship TargetMode="External" Target="http://www.cekos.rs/" Type="http://schemas.openxmlformats.org/officeDocument/2006/relationships/hyperlink" Id="rId4"/>
</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